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5FF6" w14:textId="4A556E76" w:rsidR="007C0E29" w:rsidRDefault="000467C1" w:rsidP="0073228C">
      <w:pPr>
        <w:spacing w:after="0"/>
        <w:jc w:val="center"/>
        <w:rPr>
          <w:rFonts w:ascii="Arial" w:hAnsi="Arial" w:cs="Arial"/>
          <w:sz w:val="24"/>
          <w:szCs w:val="24"/>
        </w:rPr>
      </w:pPr>
      <w:r>
        <w:rPr>
          <w:rFonts w:ascii="Arial" w:hAnsi="Arial" w:cs="Arial"/>
          <w:noProof/>
          <w:sz w:val="24"/>
          <w:szCs w:val="24"/>
          <w:lang w:eastAsia="en-US"/>
        </w:rPr>
        <w:drawing>
          <wp:inline distT="0" distB="0" distL="0" distR="0" wp14:anchorId="2692B049" wp14:editId="4A7B7346">
            <wp:extent cx="1299194" cy="1062990"/>
            <wp:effectExtent l="0" t="0" r="0" b="3810"/>
            <wp:docPr id="11" name="Picture 11" descr="Macintosh HD:Users:mike:Desktop:HunterOC2011:images:HOC-client_ogos:GP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Desktop:HunterOC2011:images:HOC-client_ogos:GPO_logo_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370" cy="1089316"/>
                    </a:xfrm>
                    <a:prstGeom prst="rect">
                      <a:avLst/>
                    </a:prstGeom>
                    <a:noFill/>
                    <a:ln>
                      <a:noFill/>
                    </a:ln>
                  </pic:spPr>
                </pic:pic>
              </a:graphicData>
            </a:graphic>
          </wp:inline>
        </w:drawing>
      </w:r>
    </w:p>
    <w:p w14:paraId="70684957" w14:textId="66D80A52" w:rsidR="00502939" w:rsidRPr="000F76C9" w:rsidRDefault="00502939" w:rsidP="00B83461">
      <w:pPr>
        <w:spacing w:after="0"/>
        <w:rPr>
          <w:rFonts w:ascii="Arial" w:eastAsia="Times New Roman" w:hAnsi="Arial"/>
          <w:b/>
          <w:sz w:val="28"/>
        </w:rPr>
      </w:pPr>
      <w:r w:rsidRPr="000F76C9">
        <w:rPr>
          <w:rFonts w:ascii="Arial" w:eastAsia="Times New Roman" w:hAnsi="Arial"/>
          <w:b/>
          <w:sz w:val="28"/>
        </w:rPr>
        <w:t>NEWS RELEASE</w:t>
      </w:r>
    </w:p>
    <w:p w14:paraId="0AF797BD" w14:textId="063C1745" w:rsidR="004E0670" w:rsidRDefault="004E0670" w:rsidP="004E0670">
      <w:pPr>
        <w:rPr>
          <w:noProof/>
        </w:rPr>
      </w:pPr>
    </w:p>
    <w:p w14:paraId="7912356C" w14:textId="05804637" w:rsidR="001A002E" w:rsidRDefault="001A002E" w:rsidP="004E0670"/>
    <w:p w14:paraId="7570FCFD" w14:textId="14713C8B" w:rsidR="004E0670" w:rsidRDefault="00545740" w:rsidP="00545740">
      <w:pPr>
        <w:jc w:val="center"/>
      </w:pPr>
      <w:r>
        <w:rPr>
          <w:noProof/>
        </w:rPr>
        <w:drawing>
          <wp:inline distT="0" distB="0" distL="0" distR="0" wp14:anchorId="08D13718" wp14:editId="663182BB">
            <wp:extent cx="3064933" cy="2641946"/>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a:stretch>
                      <a:fillRect/>
                    </a:stretch>
                  </pic:blipFill>
                  <pic:spPr>
                    <a:xfrm>
                      <a:off x="0" y="0"/>
                      <a:ext cx="3073672" cy="2649479"/>
                    </a:xfrm>
                    <a:prstGeom prst="rect">
                      <a:avLst/>
                    </a:prstGeom>
                  </pic:spPr>
                </pic:pic>
              </a:graphicData>
            </a:graphic>
          </wp:inline>
        </w:drawing>
      </w:r>
    </w:p>
    <w:p w14:paraId="7D022D2D" w14:textId="4704A537" w:rsidR="00190E08" w:rsidRPr="00190E08" w:rsidRDefault="00190E08" w:rsidP="00190E08">
      <w:pPr>
        <w:jc w:val="center"/>
        <w:rPr>
          <w:rFonts w:ascii="Arial" w:hAnsi="Arial" w:cs="Arial"/>
          <w:b/>
          <w:bCs/>
          <w:sz w:val="24"/>
          <w:szCs w:val="24"/>
        </w:rPr>
      </w:pPr>
      <w:r w:rsidRPr="00190E08">
        <w:rPr>
          <w:rFonts w:ascii="Arial" w:hAnsi="Arial" w:cs="Arial"/>
          <w:b/>
          <w:bCs/>
          <w:sz w:val="24"/>
          <w:szCs w:val="24"/>
        </w:rPr>
        <w:t xml:space="preserve">GPO Spectra™ </w:t>
      </w:r>
      <w:r w:rsidR="00DD598E">
        <w:rPr>
          <w:rFonts w:ascii="Arial" w:hAnsi="Arial" w:cs="Arial"/>
          <w:b/>
          <w:bCs/>
          <w:sz w:val="24"/>
          <w:szCs w:val="24"/>
        </w:rPr>
        <w:t>Reflex</w:t>
      </w:r>
      <w:r w:rsidRPr="00190E08">
        <w:rPr>
          <w:rFonts w:ascii="Arial" w:hAnsi="Arial" w:cs="Arial"/>
          <w:b/>
          <w:bCs/>
          <w:sz w:val="24"/>
          <w:szCs w:val="24"/>
        </w:rPr>
        <w:t xml:space="preserve"> Dot: The Next Generation of </w:t>
      </w:r>
      <w:r w:rsidR="00DD598E">
        <w:rPr>
          <w:rFonts w:ascii="Arial" w:hAnsi="Arial" w:cs="Arial"/>
          <w:b/>
          <w:bCs/>
          <w:sz w:val="24"/>
          <w:szCs w:val="24"/>
        </w:rPr>
        <w:t>a Reflex</w:t>
      </w:r>
      <w:r w:rsidRPr="00190E08">
        <w:rPr>
          <w:rFonts w:ascii="Arial" w:hAnsi="Arial" w:cs="Arial"/>
          <w:b/>
          <w:bCs/>
          <w:sz w:val="24"/>
          <w:szCs w:val="24"/>
        </w:rPr>
        <w:t xml:space="preserve"> is Here</w:t>
      </w:r>
    </w:p>
    <w:p w14:paraId="2E11F32C" w14:textId="44D91BFD" w:rsidR="00190E08" w:rsidRPr="00190E08" w:rsidRDefault="00190E08" w:rsidP="00190E08">
      <w:pPr>
        <w:rPr>
          <w:rFonts w:ascii="Arial" w:hAnsi="Arial" w:cs="Arial"/>
          <w:sz w:val="24"/>
          <w:szCs w:val="24"/>
        </w:rPr>
      </w:pPr>
      <w:r w:rsidRPr="00190E08">
        <w:rPr>
          <w:rFonts w:ascii="Arial" w:hAnsi="Arial" w:cs="Arial"/>
          <w:b/>
          <w:sz w:val="24"/>
          <w:szCs w:val="24"/>
        </w:rPr>
        <w:t xml:space="preserve">RICHMOND, Va. </w:t>
      </w:r>
      <w:r w:rsidRPr="00190E08">
        <w:rPr>
          <w:rStyle w:val="None"/>
          <w:rFonts w:ascii="Arial" w:hAnsi="Arial" w:cs="Arial"/>
          <w:b/>
          <w:sz w:val="24"/>
          <w:szCs w:val="24"/>
        </w:rPr>
        <w:t xml:space="preserve">(Jan. </w:t>
      </w:r>
      <w:r w:rsidR="000853AA">
        <w:rPr>
          <w:rStyle w:val="None"/>
          <w:rFonts w:ascii="Arial" w:hAnsi="Arial" w:cs="Arial"/>
          <w:b/>
          <w:sz w:val="24"/>
          <w:szCs w:val="24"/>
        </w:rPr>
        <w:t>9</w:t>
      </w:r>
      <w:r w:rsidRPr="00190E08">
        <w:rPr>
          <w:rStyle w:val="None"/>
          <w:rFonts w:ascii="Arial" w:hAnsi="Arial" w:cs="Arial"/>
          <w:b/>
          <w:sz w:val="24"/>
          <w:szCs w:val="24"/>
        </w:rPr>
        <w:t>, 2023) —</w:t>
      </w:r>
      <w:r w:rsidRPr="00190E08">
        <w:rPr>
          <w:rFonts w:ascii="Arial" w:hAnsi="Arial" w:cs="Arial"/>
          <w:sz w:val="24"/>
          <w:szCs w:val="24"/>
        </w:rPr>
        <w:t xml:space="preserve"> </w:t>
      </w:r>
      <w:r w:rsidR="00545740">
        <w:rPr>
          <w:rFonts w:ascii="Arial" w:hAnsi="Arial" w:cs="Arial"/>
          <w:sz w:val="24"/>
          <w:szCs w:val="24"/>
        </w:rPr>
        <w:t xml:space="preserve">GPO USA has announced its entrance into the </w:t>
      </w:r>
      <w:r w:rsidR="00DD598E">
        <w:rPr>
          <w:rFonts w:ascii="Arial" w:hAnsi="Arial" w:cs="Arial"/>
          <w:sz w:val="24"/>
          <w:szCs w:val="24"/>
        </w:rPr>
        <w:t xml:space="preserve">reflex sight </w:t>
      </w:r>
      <w:r w:rsidR="00545740">
        <w:rPr>
          <w:rFonts w:ascii="Arial" w:hAnsi="Arial" w:cs="Arial"/>
          <w:sz w:val="24"/>
          <w:szCs w:val="24"/>
        </w:rPr>
        <w:t xml:space="preserve"> market with </w:t>
      </w:r>
      <w:r w:rsidR="005D2E60">
        <w:rPr>
          <w:rFonts w:ascii="Arial" w:hAnsi="Arial" w:cs="Arial"/>
          <w:sz w:val="24"/>
          <w:szCs w:val="24"/>
        </w:rPr>
        <w:t xml:space="preserve">the introduction of </w:t>
      </w:r>
      <w:r w:rsidR="00545740">
        <w:rPr>
          <w:rFonts w:ascii="Arial" w:hAnsi="Arial" w:cs="Arial"/>
          <w:sz w:val="24"/>
          <w:szCs w:val="24"/>
        </w:rPr>
        <w:t xml:space="preserve">its new </w:t>
      </w:r>
      <w:r w:rsidR="00545740" w:rsidRPr="00190E08">
        <w:rPr>
          <w:rFonts w:ascii="Arial" w:hAnsi="Arial" w:cs="Arial"/>
          <w:sz w:val="24"/>
          <w:szCs w:val="24"/>
        </w:rPr>
        <w:t xml:space="preserve">GPO Spectra™ </w:t>
      </w:r>
      <w:r w:rsidR="00DD598E">
        <w:rPr>
          <w:rFonts w:ascii="Arial" w:hAnsi="Arial" w:cs="Arial"/>
          <w:sz w:val="24"/>
          <w:szCs w:val="24"/>
        </w:rPr>
        <w:t>Reflex</w:t>
      </w:r>
      <w:r w:rsidR="00545740" w:rsidRPr="00190E08">
        <w:rPr>
          <w:rFonts w:ascii="Arial" w:hAnsi="Arial" w:cs="Arial"/>
          <w:sz w:val="24"/>
          <w:szCs w:val="24"/>
        </w:rPr>
        <w:t xml:space="preserve"> sight</w:t>
      </w:r>
      <w:r w:rsidR="00545740">
        <w:rPr>
          <w:rFonts w:ascii="Arial" w:hAnsi="Arial" w:cs="Arial"/>
          <w:sz w:val="24"/>
          <w:szCs w:val="24"/>
        </w:rPr>
        <w:t>.</w:t>
      </w:r>
      <w:r w:rsidR="00545740" w:rsidRPr="00190E08">
        <w:rPr>
          <w:rFonts w:ascii="Arial" w:hAnsi="Arial" w:cs="Arial"/>
          <w:sz w:val="24"/>
          <w:szCs w:val="24"/>
        </w:rPr>
        <w:t xml:space="preserve"> </w:t>
      </w:r>
      <w:r w:rsidRPr="00190E08">
        <w:rPr>
          <w:rFonts w:ascii="Arial" w:hAnsi="Arial" w:cs="Arial"/>
          <w:sz w:val="24"/>
          <w:szCs w:val="24"/>
        </w:rPr>
        <w:t xml:space="preserve">For quick target acquisition </w:t>
      </w:r>
      <w:r w:rsidR="00DD598E">
        <w:rPr>
          <w:rFonts w:ascii="Arial" w:hAnsi="Arial" w:cs="Arial"/>
          <w:sz w:val="24"/>
          <w:szCs w:val="24"/>
        </w:rPr>
        <w:t>made for pistols and MSR</w:t>
      </w:r>
      <w:r w:rsidRPr="00190E08">
        <w:rPr>
          <w:rFonts w:ascii="Arial" w:hAnsi="Arial" w:cs="Arial"/>
          <w:sz w:val="24"/>
          <w:szCs w:val="24"/>
        </w:rPr>
        <w:t xml:space="preserve"> shooting, nothing helps more than a high-quality red dot sight</w:t>
      </w:r>
      <w:r w:rsidR="00DD598E">
        <w:rPr>
          <w:rFonts w:ascii="Arial" w:hAnsi="Arial" w:cs="Arial"/>
          <w:sz w:val="24"/>
          <w:szCs w:val="24"/>
        </w:rPr>
        <w:t xml:space="preserve">. This new introduction offers </w:t>
      </w:r>
      <w:r w:rsidRPr="00190E08">
        <w:rPr>
          <w:rFonts w:ascii="Arial" w:hAnsi="Arial" w:cs="Arial"/>
          <w:sz w:val="24"/>
          <w:szCs w:val="24"/>
        </w:rPr>
        <w:t xml:space="preserve">next generation red dot technology </w:t>
      </w:r>
      <w:r w:rsidR="00545740">
        <w:rPr>
          <w:rFonts w:ascii="Arial" w:hAnsi="Arial" w:cs="Arial"/>
          <w:sz w:val="24"/>
          <w:szCs w:val="24"/>
        </w:rPr>
        <w:t xml:space="preserve">from GPO </w:t>
      </w:r>
      <w:r w:rsidR="00DD598E">
        <w:rPr>
          <w:rFonts w:ascii="Arial" w:hAnsi="Arial" w:cs="Arial"/>
          <w:sz w:val="24"/>
          <w:szCs w:val="24"/>
        </w:rPr>
        <w:t>with</w:t>
      </w:r>
      <w:r w:rsidR="005D2E60">
        <w:rPr>
          <w:rFonts w:ascii="Arial" w:hAnsi="Arial" w:cs="Arial"/>
          <w:sz w:val="24"/>
          <w:szCs w:val="24"/>
        </w:rPr>
        <w:t xml:space="preserve"> the highest quality</w:t>
      </w:r>
      <w:r w:rsidR="00DD598E">
        <w:rPr>
          <w:rFonts w:ascii="Arial" w:hAnsi="Arial" w:cs="Arial"/>
          <w:sz w:val="24"/>
          <w:szCs w:val="24"/>
        </w:rPr>
        <w:t xml:space="preserve"> dense</w:t>
      </w:r>
      <w:r w:rsidR="005D2E60">
        <w:rPr>
          <w:rFonts w:ascii="Arial" w:hAnsi="Arial" w:cs="Arial"/>
          <w:sz w:val="24"/>
          <w:szCs w:val="24"/>
        </w:rPr>
        <w:t xml:space="preserve"> </w:t>
      </w:r>
      <w:r w:rsidR="00DD598E">
        <w:rPr>
          <w:rFonts w:ascii="Arial" w:hAnsi="Arial" w:cs="Arial"/>
          <w:sz w:val="24"/>
          <w:szCs w:val="24"/>
        </w:rPr>
        <w:t xml:space="preserve">polymer </w:t>
      </w:r>
      <w:r w:rsidR="005D2E60">
        <w:rPr>
          <w:rFonts w:ascii="Arial" w:hAnsi="Arial" w:cs="Arial"/>
          <w:sz w:val="24"/>
          <w:szCs w:val="24"/>
        </w:rPr>
        <w:t>len</w:t>
      </w:r>
      <w:r w:rsidR="007E0619">
        <w:rPr>
          <w:rFonts w:ascii="Arial" w:hAnsi="Arial" w:cs="Arial"/>
          <w:sz w:val="24"/>
          <w:szCs w:val="24"/>
        </w:rPr>
        <w:t>ses</w:t>
      </w:r>
      <w:r w:rsidR="005D2E60">
        <w:rPr>
          <w:rFonts w:ascii="Arial" w:hAnsi="Arial" w:cs="Arial"/>
          <w:sz w:val="24"/>
          <w:szCs w:val="24"/>
        </w:rPr>
        <w:t xml:space="preserve"> that are fully multi-coated with </w:t>
      </w:r>
      <w:r w:rsidR="00DD598E">
        <w:rPr>
          <w:rFonts w:ascii="Arial" w:hAnsi="Arial" w:cs="Arial"/>
          <w:sz w:val="24"/>
          <w:szCs w:val="24"/>
        </w:rPr>
        <w:t>GPO’s proprietary GPObright™ high transmission technology.</w:t>
      </w:r>
    </w:p>
    <w:p w14:paraId="093CF979" w14:textId="2558C8BA" w:rsidR="00190E08" w:rsidRPr="00190E08" w:rsidRDefault="00190E08" w:rsidP="00190E08">
      <w:pPr>
        <w:rPr>
          <w:rFonts w:ascii="Arial" w:hAnsi="Arial" w:cs="Arial"/>
          <w:sz w:val="24"/>
          <w:szCs w:val="24"/>
        </w:rPr>
      </w:pPr>
      <w:r w:rsidRPr="00190E08">
        <w:rPr>
          <w:rFonts w:ascii="Arial" w:hAnsi="Arial" w:cs="Arial"/>
          <w:sz w:val="24"/>
          <w:szCs w:val="24"/>
        </w:rPr>
        <w:t xml:space="preserve">“All GPO products are the result of decades of market experience, combined with German engineering skills and trusted production partners – all 100 percent tested in Germany,” said Mike Jensen, GPO USA’s owner and CEO. “Any company that manufactures riflescopes and observation optics today must know </w:t>
      </w:r>
      <w:r w:rsidR="00DD598E">
        <w:rPr>
          <w:rFonts w:ascii="Arial" w:hAnsi="Arial" w:cs="Arial"/>
          <w:sz w:val="24"/>
          <w:szCs w:val="24"/>
        </w:rPr>
        <w:t>the shooting sports customer, what they use optics for and precisely what matters to them.</w:t>
      </w:r>
      <w:r w:rsidRPr="00190E08">
        <w:rPr>
          <w:rFonts w:ascii="Arial" w:hAnsi="Arial" w:cs="Arial"/>
          <w:sz w:val="24"/>
          <w:szCs w:val="24"/>
        </w:rPr>
        <w:t xml:space="preserve"> That is our mission. And we’ve used this knowledge and experience to design and manufacture the next generation of </w:t>
      </w:r>
      <w:r w:rsidR="00DD598E">
        <w:rPr>
          <w:rFonts w:ascii="Arial" w:hAnsi="Arial" w:cs="Arial"/>
          <w:sz w:val="24"/>
          <w:szCs w:val="24"/>
        </w:rPr>
        <w:t>reflex</w:t>
      </w:r>
      <w:r w:rsidRPr="00190E08">
        <w:rPr>
          <w:rFonts w:ascii="Arial" w:hAnsi="Arial" w:cs="Arial"/>
          <w:sz w:val="24"/>
          <w:szCs w:val="24"/>
        </w:rPr>
        <w:t xml:space="preserve"> sights with our new GPO Spectra </w:t>
      </w:r>
      <w:r w:rsidR="00DD598E">
        <w:rPr>
          <w:rFonts w:ascii="Arial" w:hAnsi="Arial" w:cs="Arial"/>
          <w:sz w:val="24"/>
          <w:szCs w:val="24"/>
        </w:rPr>
        <w:t>Reflex</w:t>
      </w:r>
      <w:r w:rsidRPr="00190E08">
        <w:rPr>
          <w:rFonts w:ascii="Arial" w:hAnsi="Arial" w:cs="Arial"/>
          <w:sz w:val="24"/>
          <w:szCs w:val="24"/>
        </w:rPr>
        <w:t xml:space="preserve"> Dot</w:t>
      </w:r>
      <w:r w:rsidR="00EE0DA9">
        <w:rPr>
          <w:rFonts w:ascii="Arial" w:hAnsi="Arial" w:cs="Arial"/>
          <w:sz w:val="24"/>
          <w:szCs w:val="24"/>
        </w:rPr>
        <w:t xml:space="preserve"> Sight</w:t>
      </w:r>
      <w:r w:rsidRPr="00190E08">
        <w:rPr>
          <w:rFonts w:ascii="Arial" w:hAnsi="Arial" w:cs="Arial"/>
          <w:sz w:val="24"/>
          <w:szCs w:val="24"/>
        </w:rPr>
        <w:t>.”</w:t>
      </w:r>
    </w:p>
    <w:p w14:paraId="1389B9AB" w14:textId="4C3E4C1A" w:rsidR="00190E08" w:rsidRPr="00190E08" w:rsidRDefault="00190E08" w:rsidP="00190E08">
      <w:pPr>
        <w:rPr>
          <w:rFonts w:ascii="Arial" w:hAnsi="Arial" w:cs="Arial"/>
          <w:sz w:val="24"/>
          <w:szCs w:val="24"/>
        </w:rPr>
      </w:pPr>
      <w:r w:rsidRPr="00190E08">
        <w:rPr>
          <w:rFonts w:ascii="Arial" w:hAnsi="Arial" w:cs="Arial"/>
          <w:sz w:val="24"/>
          <w:szCs w:val="24"/>
        </w:rPr>
        <w:t xml:space="preserve">The features and benefits of this new sight are </w:t>
      </w:r>
      <w:r w:rsidR="005D2E60">
        <w:rPr>
          <w:rFonts w:ascii="Arial" w:hAnsi="Arial" w:cs="Arial"/>
          <w:sz w:val="24"/>
          <w:szCs w:val="24"/>
        </w:rPr>
        <w:t>voluminous</w:t>
      </w:r>
      <w:r w:rsidR="00545740">
        <w:rPr>
          <w:rFonts w:ascii="Arial" w:hAnsi="Arial" w:cs="Arial"/>
          <w:sz w:val="24"/>
          <w:szCs w:val="24"/>
        </w:rPr>
        <w:t>.</w:t>
      </w:r>
      <w:r w:rsidRPr="00190E08">
        <w:rPr>
          <w:rFonts w:ascii="Arial" w:hAnsi="Arial" w:cs="Arial"/>
          <w:sz w:val="24"/>
          <w:szCs w:val="24"/>
        </w:rPr>
        <w:t xml:space="preserve"> The built-in photo sensor adjusts the brightness of the 3mm red dot automatically depending on the outside/inside light conditions. There</w:t>
      </w:r>
      <w:r w:rsidR="00EE0DA9">
        <w:rPr>
          <w:rFonts w:ascii="Arial" w:hAnsi="Arial" w:cs="Arial"/>
          <w:sz w:val="24"/>
          <w:szCs w:val="24"/>
        </w:rPr>
        <w:t xml:space="preserve"> is</w:t>
      </w:r>
      <w:r w:rsidRPr="00190E08">
        <w:rPr>
          <w:rFonts w:ascii="Arial" w:hAnsi="Arial" w:cs="Arial"/>
          <w:sz w:val="24"/>
          <w:szCs w:val="24"/>
        </w:rPr>
        <w:t xml:space="preserve"> no rubber push button which </w:t>
      </w:r>
      <w:r w:rsidR="00EE0DA9">
        <w:rPr>
          <w:rFonts w:ascii="Arial" w:hAnsi="Arial" w:cs="Arial"/>
          <w:sz w:val="24"/>
          <w:szCs w:val="24"/>
        </w:rPr>
        <w:t xml:space="preserve">easily </w:t>
      </w:r>
      <w:r w:rsidRPr="00190E08">
        <w:rPr>
          <w:rFonts w:ascii="Arial" w:hAnsi="Arial" w:cs="Arial"/>
          <w:sz w:val="24"/>
          <w:szCs w:val="24"/>
        </w:rPr>
        <w:t>damage</w:t>
      </w:r>
      <w:r w:rsidR="00EE0DA9">
        <w:rPr>
          <w:rFonts w:ascii="Arial" w:hAnsi="Arial" w:cs="Arial"/>
          <w:sz w:val="24"/>
          <w:szCs w:val="24"/>
        </w:rPr>
        <w:t>s</w:t>
      </w:r>
      <w:r w:rsidRPr="00190E08">
        <w:rPr>
          <w:rFonts w:ascii="Arial" w:hAnsi="Arial" w:cs="Arial"/>
          <w:sz w:val="24"/>
          <w:szCs w:val="24"/>
        </w:rPr>
        <w:t xml:space="preserve"> during </w:t>
      </w:r>
      <w:r w:rsidR="00EE0DA9">
        <w:rPr>
          <w:rFonts w:ascii="Arial" w:hAnsi="Arial" w:cs="Arial"/>
          <w:sz w:val="24"/>
          <w:szCs w:val="24"/>
        </w:rPr>
        <w:t xml:space="preserve">extended </w:t>
      </w:r>
      <w:r w:rsidRPr="00190E08">
        <w:rPr>
          <w:rFonts w:ascii="Arial" w:hAnsi="Arial" w:cs="Arial"/>
          <w:sz w:val="24"/>
          <w:szCs w:val="24"/>
        </w:rPr>
        <w:t>usage; the device is all-</w:t>
      </w:r>
      <w:r w:rsidRPr="00190E08">
        <w:rPr>
          <w:rFonts w:ascii="Arial" w:hAnsi="Arial" w:cs="Arial"/>
          <w:sz w:val="24"/>
          <w:szCs w:val="24"/>
        </w:rPr>
        <w:lastRenderedPageBreak/>
        <w:t xml:space="preserve">the-time ready to go. A built-in motion sensor will switch the device automatically on or off, extending battery life up to an astounding </w:t>
      </w:r>
      <w:r w:rsidR="00316E9D">
        <w:rPr>
          <w:rFonts w:ascii="Arial" w:hAnsi="Arial" w:cs="Arial"/>
          <w:sz w:val="24"/>
          <w:szCs w:val="24"/>
        </w:rPr>
        <w:t>40</w:t>
      </w:r>
      <w:r w:rsidRPr="00190E08">
        <w:rPr>
          <w:rFonts w:ascii="Arial" w:hAnsi="Arial" w:cs="Arial"/>
          <w:sz w:val="24"/>
          <w:szCs w:val="24"/>
        </w:rPr>
        <w:t xml:space="preserve">,000 hours. Also, the battery is placed in a sealed drawer on the side of the device, making it unnecessary to dismount the device and zero it again when changing the battery. The battery drawer can be removed without tools, and the time to change </w:t>
      </w:r>
      <w:r w:rsidR="00EE7622">
        <w:rPr>
          <w:rFonts w:ascii="Arial" w:hAnsi="Arial" w:cs="Arial"/>
          <w:sz w:val="24"/>
          <w:szCs w:val="24"/>
        </w:rPr>
        <w:t xml:space="preserve">the </w:t>
      </w:r>
      <w:r w:rsidRPr="00190E08">
        <w:rPr>
          <w:rFonts w:ascii="Arial" w:hAnsi="Arial" w:cs="Arial"/>
          <w:sz w:val="24"/>
          <w:szCs w:val="24"/>
        </w:rPr>
        <w:t xml:space="preserve">battery is less than one minute. Also, the windage and elevation turrets </w:t>
      </w:r>
      <w:r w:rsidR="00DD598E">
        <w:rPr>
          <w:rFonts w:ascii="Arial" w:hAnsi="Arial" w:cs="Arial"/>
          <w:sz w:val="24"/>
          <w:szCs w:val="24"/>
        </w:rPr>
        <w:t>offer</w:t>
      </w:r>
      <w:r w:rsidRPr="00190E08">
        <w:rPr>
          <w:rFonts w:ascii="Arial" w:hAnsi="Arial" w:cs="Arial"/>
          <w:sz w:val="24"/>
          <w:szCs w:val="24"/>
        </w:rPr>
        <w:t xml:space="preserve"> tactile clicks by turning and adjusting </w:t>
      </w:r>
      <w:r w:rsidR="007D7F71">
        <w:rPr>
          <w:rFonts w:ascii="Arial" w:hAnsi="Arial" w:cs="Arial"/>
          <w:sz w:val="24"/>
          <w:szCs w:val="24"/>
        </w:rPr>
        <w:t>them with a small tool</w:t>
      </w:r>
      <w:r w:rsidRPr="00190E08">
        <w:rPr>
          <w:rFonts w:ascii="Arial" w:hAnsi="Arial" w:cs="Arial"/>
          <w:sz w:val="24"/>
          <w:szCs w:val="24"/>
        </w:rPr>
        <w:t>. The user can feel each of the clicks whic</w:t>
      </w:r>
      <w:r w:rsidR="005D2E60">
        <w:rPr>
          <w:rFonts w:ascii="Arial" w:hAnsi="Arial" w:cs="Arial"/>
          <w:sz w:val="24"/>
          <w:szCs w:val="24"/>
        </w:rPr>
        <w:t>h</w:t>
      </w:r>
      <w:r w:rsidRPr="00190E08">
        <w:rPr>
          <w:rFonts w:ascii="Arial" w:hAnsi="Arial" w:cs="Arial"/>
          <w:sz w:val="24"/>
          <w:szCs w:val="24"/>
        </w:rPr>
        <w:t xml:space="preserve"> ensures the adjustments needed for precise zeroing. </w:t>
      </w:r>
    </w:p>
    <w:p w14:paraId="336AFA17" w14:textId="3B1C2954" w:rsidR="00190E08" w:rsidRPr="00190E08" w:rsidRDefault="00190E08" w:rsidP="00190E08">
      <w:pPr>
        <w:rPr>
          <w:rFonts w:ascii="Arial" w:hAnsi="Arial" w:cs="Arial"/>
          <w:sz w:val="24"/>
          <w:szCs w:val="24"/>
        </w:rPr>
      </w:pPr>
      <w:r w:rsidRPr="00190E08">
        <w:rPr>
          <w:rFonts w:ascii="Arial" w:hAnsi="Arial" w:cs="Arial"/>
          <w:sz w:val="24"/>
          <w:szCs w:val="24"/>
        </w:rPr>
        <w:t xml:space="preserve">Measuring just .90 inches tall x 1.04 inches wide x 1.6 inches long (23x26.5x40.6 mm) and weighing a scant 0.78 oz. (22 grams) – nearly 15 percent less than comparable sights -- the GPO Spectra Pistol Dot </w:t>
      </w:r>
      <w:r w:rsidR="00EE0DA9">
        <w:rPr>
          <w:rFonts w:ascii="Arial" w:hAnsi="Arial" w:cs="Arial"/>
          <w:sz w:val="24"/>
          <w:szCs w:val="24"/>
        </w:rPr>
        <w:t xml:space="preserve">Sight </w:t>
      </w:r>
      <w:r w:rsidRPr="00190E08">
        <w:rPr>
          <w:rFonts w:ascii="Arial" w:hAnsi="Arial" w:cs="Arial"/>
          <w:sz w:val="24"/>
          <w:szCs w:val="24"/>
        </w:rPr>
        <w:t xml:space="preserve">will mate with virtually any modern semiautomatic </w:t>
      </w:r>
      <w:r w:rsidR="007E0619" w:rsidRPr="00190E08">
        <w:rPr>
          <w:rFonts w:ascii="Arial" w:hAnsi="Arial" w:cs="Arial"/>
          <w:sz w:val="24"/>
          <w:szCs w:val="24"/>
        </w:rPr>
        <w:t>handgun,</w:t>
      </w:r>
      <w:r w:rsidR="007D7F71">
        <w:rPr>
          <w:rFonts w:ascii="Arial" w:hAnsi="Arial" w:cs="Arial"/>
          <w:sz w:val="24"/>
          <w:szCs w:val="24"/>
        </w:rPr>
        <w:t xml:space="preserve"> or it comes with a picatinny rail mount for any modular sporting rifle</w:t>
      </w:r>
      <w:r w:rsidRPr="00190E08">
        <w:rPr>
          <w:rFonts w:ascii="Arial" w:hAnsi="Arial" w:cs="Arial"/>
          <w:sz w:val="24"/>
          <w:szCs w:val="24"/>
        </w:rPr>
        <w:t xml:space="preserve">. The polymer lens measures 0.87 x 0.63 inches (22 x 16 mm). It features a black anodized aluminum housing, is fully waterproof, and is powered by a single CR1632 battery. </w:t>
      </w:r>
    </w:p>
    <w:p w14:paraId="38BC9567" w14:textId="57E2822E" w:rsidR="00190E08" w:rsidRDefault="00190E08" w:rsidP="00190E08">
      <w:pPr>
        <w:rPr>
          <w:rFonts w:ascii="Arial" w:hAnsi="Arial" w:cs="Arial"/>
          <w:sz w:val="24"/>
          <w:szCs w:val="24"/>
        </w:rPr>
      </w:pPr>
      <w:r w:rsidRPr="00190E08">
        <w:rPr>
          <w:rFonts w:ascii="Arial" w:hAnsi="Arial" w:cs="Arial"/>
          <w:sz w:val="24"/>
          <w:szCs w:val="24"/>
        </w:rPr>
        <w:t xml:space="preserve">The GPO Spectra </w:t>
      </w:r>
      <w:r w:rsidR="007D7F71">
        <w:rPr>
          <w:rFonts w:ascii="Arial" w:hAnsi="Arial" w:cs="Arial"/>
          <w:sz w:val="24"/>
          <w:szCs w:val="24"/>
        </w:rPr>
        <w:t>Reflex</w:t>
      </w:r>
      <w:r w:rsidRPr="00190E08">
        <w:rPr>
          <w:rFonts w:ascii="Arial" w:hAnsi="Arial" w:cs="Arial"/>
          <w:sz w:val="24"/>
          <w:szCs w:val="24"/>
        </w:rPr>
        <w:t xml:space="preserve"> Dot </w:t>
      </w:r>
      <w:r w:rsidR="00EE0DA9">
        <w:rPr>
          <w:rFonts w:ascii="Arial" w:hAnsi="Arial" w:cs="Arial"/>
          <w:sz w:val="24"/>
          <w:szCs w:val="24"/>
        </w:rPr>
        <w:t xml:space="preserve">Sight </w:t>
      </w:r>
      <w:r w:rsidRPr="00190E08">
        <w:rPr>
          <w:rFonts w:ascii="Arial" w:hAnsi="Arial" w:cs="Arial"/>
          <w:sz w:val="24"/>
          <w:szCs w:val="24"/>
        </w:rPr>
        <w:t>has a suggested retail price of $379.99</w:t>
      </w:r>
      <w:r w:rsidR="007D7F71">
        <w:rPr>
          <w:rFonts w:ascii="Arial" w:hAnsi="Arial" w:cs="Arial"/>
          <w:sz w:val="24"/>
          <w:szCs w:val="24"/>
        </w:rPr>
        <w:t>, it</w:t>
      </w:r>
      <w:r w:rsidRPr="00190E08">
        <w:rPr>
          <w:rFonts w:ascii="Arial" w:hAnsi="Arial" w:cs="Arial"/>
          <w:sz w:val="24"/>
          <w:szCs w:val="24"/>
        </w:rPr>
        <w:t xml:space="preserve"> is available at retailers nationwide and conveniently at </w:t>
      </w:r>
      <w:hyperlink r:id="rId8" w:history="1">
        <w:r w:rsidRPr="00190E08">
          <w:rPr>
            <w:rStyle w:val="Hyperlink"/>
            <w:rFonts w:ascii="Arial" w:hAnsi="Arial" w:cs="Arial"/>
            <w:sz w:val="24"/>
            <w:szCs w:val="24"/>
          </w:rPr>
          <w:t>www.gpo-usa.com</w:t>
        </w:r>
      </w:hyperlink>
      <w:r w:rsidRPr="00190E08">
        <w:rPr>
          <w:rFonts w:ascii="Arial" w:hAnsi="Arial" w:cs="Arial"/>
          <w:sz w:val="24"/>
          <w:szCs w:val="24"/>
        </w:rPr>
        <w:t xml:space="preserve">. All GPO products are backed by the best lifetime warranty and service in the industry, GPO’s exclusive Spectacular Lifetime Warranty™. More information is available at </w:t>
      </w:r>
      <w:hyperlink r:id="rId9" w:history="1">
        <w:r w:rsidRPr="00190E08">
          <w:rPr>
            <w:rStyle w:val="Hyperlink"/>
            <w:rFonts w:ascii="Arial" w:hAnsi="Arial" w:cs="Arial"/>
            <w:sz w:val="24"/>
            <w:szCs w:val="24"/>
          </w:rPr>
          <w:t>www.gpo-usa.com</w:t>
        </w:r>
      </w:hyperlink>
      <w:r w:rsidRPr="00190E08">
        <w:rPr>
          <w:rFonts w:ascii="Arial" w:hAnsi="Arial" w:cs="Arial"/>
          <w:sz w:val="24"/>
          <w:szCs w:val="24"/>
        </w:rPr>
        <w:t xml:space="preserve"> or by calling 844-MY BINOS (844-692-4667.)</w:t>
      </w:r>
    </w:p>
    <w:p w14:paraId="37ECD776" w14:textId="19228DB1" w:rsidR="00190E08" w:rsidRPr="00190E08" w:rsidRDefault="00190E08" w:rsidP="00190E08">
      <w:pPr>
        <w:rPr>
          <w:rFonts w:ascii="Arial" w:hAnsi="Arial" w:cs="Arial"/>
          <w:sz w:val="24"/>
          <w:szCs w:val="24"/>
        </w:rPr>
      </w:pPr>
      <w:r>
        <w:rPr>
          <w:rFonts w:ascii="Arial" w:hAnsi="Arial" w:cs="Arial"/>
          <w:sz w:val="24"/>
          <w:szCs w:val="24"/>
        </w:rPr>
        <w:t>B</w:t>
      </w:r>
      <w:r w:rsidRPr="00190E08">
        <w:rPr>
          <w:rFonts w:ascii="Arial" w:hAnsi="Arial" w:cs="Arial"/>
          <w:sz w:val="24"/>
          <w:szCs w:val="24"/>
        </w:rPr>
        <w:t>e sure to visit us January 17-20 at SHOT Show 2023 in Las Vegas, Expo Level 2, Booth 11053.</w:t>
      </w:r>
    </w:p>
    <w:p w14:paraId="1412A090" w14:textId="77777777" w:rsidR="00190E08" w:rsidRPr="00190E08" w:rsidRDefault="00190E08" w:rsidP="00190E08">
      <w:pPr>
        <w:rPr>
          <w:rFonts w:ascii="Arial" w:hAnsi="Arial" w:cs="Arial"/>
          <w:b/>
          <w:bCs/>
          <w:sz w:val="24"/>
          <w:szCs w:val="24"/>
        </w:rPr>
      </w:pPr>
      <w:r w:rsidRPr="00190E08">
        <w:rPr>
          <w:rFonts w:ascii="Arial" w:hAnsi="Arial" w:cs="Arial"/>
          <w:b/>
          <w:bCs/>
          <w:sz w:val="24"/>
          <w:szCs w:val="24"/>
        </w:rPr>
        <w:t>About GPO USA</w:t>
      </w:r>
    </w:p>
    <w:p w14:paraId="0F224182" w14:textId="4CE35082" w:rsidR="007D30AA" w:rsidRPr="00A57FA5" w:rsidRDefault="00190E08" w:rsidP="005D2E60">
      <w:pPr>
        <w:rPr>
          <w:rFonts w:ascii="Arial" w:hAnsi="Arial" w:cs="Arial"/>
          <w:sz w:val="24"/>
          <w:szCs w:val="24"/>
        </w:rPr>
      </w:pPr>
      <w:r w:rsidRPr="00190E08">
        <w:rPr>
          <w:rFonts w:ascii="Arial" w:hAnsi="Arial" w:cs="Arial"/>
          <w:sz w:val="24"/>
          <w:szCs w:val="24"/>
        </w:rPr>
        <w:t xml:space="preserve">German Precision Optics was founded on the premise that design, </w:t>
      </w:r>
      <w:proofErr w:type="gramStart"/>
      <w:r w:rsidRPr="00190E08">
        <w:rPr>
          <w:rFonts w:ascii="Arial" w:hAnsi="Arial" w:cs="Arial"/>
          <w:sz w:val="24"/>
          <w:szCs w:val="24"/>
        </w:rPr>
        <w:t>engineering</w:t>
      </w:r>
      <w:proofErr w:type="gramEnd"/>
      <w:r w:rsidRPr="00190E08">
        <w:rPr>
          <w:rFonts w:ascii="Arial" w:hAnsi="Arial" w:cs="Arial"/>
          <w:sz w:val="24"/>
          <w:szCs w:val="24"/>
        </w:rPr>
        <w:t xml:space="preserve"> and quality management is 100 percent controlled in Germany to its strictest standards, yet products can be produced at some of the largest production facilities around the world. This unique corporate structure allows GPO to offer the highest quality products with better features at a significantly better price. The company is 100-percent confident that </w:t>
      </w:r>
      <w:proofErr w:type="gramStart"/>
      <w:r w:rsidRPr="00190E08">
        <w:rPr>
          <w:rFonts w:ascii="Arial" w:hAnsi="Arial" w:cs="Arial"/>
          <w:sz w:val="24"/>
          <w:szCs w:val="24"/>
        </w:rPr>
        <w:t>all of</w:t>
      </w:r>
      <w:proofErr w:type="gramEnd"/>
      <w:r w:rsidRPr="00190E08">
        <w:rPr>
          <w:rFonts w:ascii="Arial" w:hAnsi="Arial" w:cs="Arial"/>
          <w:sz w:val="24"/>
          <w:szCs w:val="24"/>
        </w:rPr>
        <w:t xml:space="preserve"> its products will not only function perfectly but will exceed all expectations. Therefore, GPO USA has created an industry-leading Spectacular Lifetime Warranty™. With outstanding professional service, GPO USA will take care of its products before, during, and after the purchase at no charge—EVER. Founded in 2016, GPO has its US headquarters in Richmond, VA. For more information on GPO US visit </w:t>
      </w:r>
      <w:hyperlink r:id="rId10" w:history="1">
        <w:r w:rsidRPr="00190E08">
          <w:rPr>
            <w:rStyle w:val="Hyperlink"/>
            <w:rFonts w:ascii="Arial" w:hAnsi="Arial" w:cs="Arial"/>
            <w:sz w:val="24"/>
            <w:szCs w:val="24"/>
          </w:rPr>
          <w:t>www.gpo-usa.com</w:t>
        </w:r>
      </w:hyperlink>
      <w:r w:rsidRPr="00190E08">
        <w:rPr>
          <w:rFonts w:ascii="Arial" w:hAnsi="Arial" w:cs="Arial"/>
          <w:sz w:val="24"/>
          <w:szCs w:val="24"/>
        </w:rPr>
        <w:t xml:space="preserve"> or call 844-MY BINOS (844-692-4667.)</w:t>
      </w:r>
    </w:p>
    <w:p w14:paraId="5D6EFC91" w14:textId="08FDE778" w:rsidR="00614B0A" w:rsidRDefault="00614B0A" w:rsidP="00D67EB1">
      <w:pPr>
        <w:spacing w:after="0" w:line="240" w:lineRule="auto"/>
        <w:rPr>
          <w:rFonts w:ascii="Arial" w:hAnsi="Arial" w:cs="Arial"/>
          <w:sz w:val="24"/>
          <w:szCs w:val="24"/>
        </w:rPr>
      </w:pPr>
    </w:p>
    <w:p w14:paraId="03677953" w14:textId="77777777" w:rsidR="00C4104D" w:rsidRPr="007D30AA" w:rsidRDefault="00C4104D" w:rsidP="00C4104D">
      <w:pPr>
        <w:contextualSpacing/>
        <w:rPr>
          <w:rFonts w:ascii="Arial" w:hAnsi="Arial" w:cs="Arial"/>
          <w:sz w:val="21"/>
          <w:szCs w:val="21"/>
          <w:u w:val="single"/>
        </w:rPr>
      </w:pPr>
      <w:r w:rsidRPr="007D30AA">
        <w:rPr>
          <w:rFonts w:ascii="Arial" w:hAnsi="Arial" w:cs="Arial"/>
          <w:sz w:val="21"/>
          <w:szCs w:val="21"/>
          <w:u w:val="single"/>
        </w:rPr>
        <w:t>Editorial Contact:</w:t>
      </w:r>
    </w:p>
    <w:p w14:paraId="33A612A3" w14:textId="38A14DD7" w:rsidR="00C4104D" w:rsidRPr="007D30AA" w:rsidRDefault="00C4104D" w:rsidP="00C4104D">
      <w:pPr>
        <w:contextualSpacing/>
        <w:rPr>
          <w:rFonts w:ascii="Arial" w:hAnsi="Arial" w:cs="Arial"/>
          <w:sz w:val="21"/>
          <w:szCs w:val="21"/>
        </w:rPr>
      </w:pPr>
      <w:r w:rsidRPr="007D30AA">
        <w:rPr>
          <w:rFonts w:ascii="Arial" w:hAnsi="Arial" w:cs="Arial"/>
          <w:sz w:val="21"/>
          <w:szCs w:val="21"/>
        </w:rPr>
        <w:t xml:space="preserve">Karen Lutto </w:t>
      </w:r>
    </w:p>
    <w:p w14:paraId="0525B483" w14:textId="77777777" w:rsidR="00C4104D" w:rsidRPr="007D30AA" w:rsidRDefault="00C4104D" w:rsidP="00C4104D">
      <w:pPr>
        <w:contextualSpacing/>
        <w:rPr>
          <w:rFonts w:ascii="Arial" w:hAnsi="Arial" w:cs="Arial"/>
          <w:sz w:val="21"/>
          <w:szCs w:val="21"/>
        </w:rPr>
      </w:pPr>
      <w:r w:rsidRPr="007D30AA">
        <w:rPr>
          <w:rFonts w:ascii="Arial" w:hAnsi="Arial" w:cs="Arial"/>
          <w:sz w:val="21"/>
          <w:szCs w:val="21"/>
        </w:rPr>
        <w:t>210-451-9113 (office)</w:t>
      </w:r>
      <w:r w:rsidRPr="007D30AA">
        <w:rPr>
          <w:rFonts w:ascii="Arial" w:hAnsi="Arial" w:cs="Arial"/>
          <w:sz w:val="21"/>
          <w:szCs w:val="21"/>
        </w:rPr>
        <w:br/>
        <w:t xml:space="preserve">804-539-6699 (cell)  </w:t>
      </w:r>
    </w:p>
    <w:p w14:paraId="128AA909" w14:textId="77777777" w:rsidR="00C4104D" w:rsidRPr="007D30AA" w:rsidRDefault="00000000" w:rsidP="00C4104D">
      <w:pPr>
        <w:contextualSpacing/>
        <w:rPr>
          <w:rFonts w:ascii="Arial" w:hAnsi="Arial" w:cs="Arial"/>
          <w:sz w:val="21"/>
          <w:szCs w:val="21"/>
        </w:rPr>
      </w:pPr>
      <w:hyperlink r:id="rId11" w:history="1">
        <w:r w:rsidR="00C4104D" w:rsidRPr="007D30AA">
          <w:rPr>
            <w:rStyle w:val="Hyperlink"/>
            <w:rFonts w:ascii="Arial" w:hAnsi="Arial" w:cs="Arial"/>
            <w:sz w:val="21"/>
            <w:szCs w:val="21"/>
          </w:rPr>
          <w:t>karen@hunteroc.com</w:t>
        </w:r>
      </w:hyperlink>
    </w:p>
    <w:p w14:paraId="6C836E85" w14:textId="77777777" w:rsidR="00C4104D" w:rsidRPr="007D30AA" w:rsidRDefault="00C4104D" w:rsidP="00C4104D">
      <w:pPr>
        <w:contextualSpacing/>
        <w:rPr>
          <w:rFonts w:ascii="Arial" w:hAnsi="Arial" w:cs="Arial"/>
          <w:sz w:val="21"/>
          <w:szCs w:val="21"/>
        </w:rPr>
      </w:pPr>
      <w:r w:rsidRPr="007D30AA">
        <w:rPr>
          <w:rFonts w:ascii="Arial" w:hAnsi="Arial" w:cs="Arial"/>
          <w:sz w:val="21"/>
          <w:szCs w:val="21"/>
        </w:rPr>
        <w:t xml:space="preserve">HOC Website: </w:t>
      </w:r>
      <w:hyperlink r:id="rId12" w:history="1">
        <w:r w:rsidRPr="007D30AA">
          <w:rPr>
            <w:rStyle w:val="Hyperlink"/>
            <w:rFonts w:ascii="Arial" w:hAnsi="Arial" w:cs="Arial"/>
            <w:sz w:val="21"/>
            <w:szCs w:val="21"/>
          </w:rPr>
          <w:t>www.hunteroc.com</w:t>
        </w:r>
      </w:hyperlink>
    </w:p>
    <w:p w14:paraId="7A4AAFDF" w14:textId="77777777" w:rsidR="00146C10" w:rsidRPr="003C6100" w:rsidRDefault="00146C10" w:rsidP="00146C10">
      <w:pPr>
        <w:spacing w:after="0" w:line="240" w:lineRule="auto"/>
        <w:rPr>
          <w:rFonts w:ascii="Arial" w:eastAsia="Times New Roman" w:hAnsi="Arial" w:cs="Arial"/>
        </w:rPr>
      </w:pPr>
    </w:p>
    <w:p w14:paraId="0FA5944E" w14:textId="77777777" w:rsidR="00146C10" w:rsidRDefault="00146C10" w:rsidP="00D67EB1">
      <w:pPr>
        <w:spacing w:after="0" w:line="240" w:lineRule="auto"/>
        <w:rPr>
          <w:rFonts w:ascii="Arial" w:hAnsi="Arial" w:cs="Arial"/>
          <w:sz w:val="24"/>
          <w:szCs w:val="24"/>
        </w:rPr>
      </w:pPr>
    </w:p>
    <w:p w14:paraId="7A7455D8" w14:textId="46AF370A" w:rsidR="00614B0A" w:rsidRPr="00185709" w:rsidRDefault="00614B0A" w:rsidP="00D67EB1">
      <w:pPr>
        <w:spacing w:after="0" w:line="240" w:lineRule="auto"/>
        <w:rPr>
          <w:rFonts w:ascii="Arial" w:eastAsia="Times New Roman" w:hAnsi="Arial" w:cs="Arial"/>
          <w:b/>
          <w:u w:val="single"/>
        </w:rPr>
      </w:pPr>
    </w:p>
    <w:p w14:paraId="7365E1C1" w14:textId="78C7CAE7" w:rsidR="00B83461" w:rsidRPr="00DA2A01" w:rsidRDefault="004620C4" w:rsidP="003426C2">
      <w:pPr>
        <w:spacing w:after="0" w:line="240" w:lineRule="auto"/>
        <w:rPr>
          <w:rFonts w:ascii="Arial" w:hAnsi="Arial" w:cs="Arial"/>
          <w:sz w:val="24"/>
          <w:szCs w:val="24"/>
        </w:rPr>
      </w:pPr>
      <w:r w:rsidRPr="004620C4">
        <w:rPr>
          <w:noProof/>
        </w:rPr>
        <w:drawing>
          <wp:inline distT="0" distB="0" distL="0" distR="0" wp14:anchorId="7956497B" wp14:editId="08993661">
            <wp:extent cx="4667250" cy="578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5783580"/>
                    </a:xfrm>
                    <a:prstGeom prst="rect">
                      <a:avLst/>
                    </a:prstGeom>
                    <a:noFill/>
                    <a:ln>
                      <a:noFill/>
                    </a:ln>
                  </pic:spPr>
                </pic:pic>
              </a:graphicData>
            </a:graphic>
          </wp:inline>
        </w:drawing>
      </w:r>
    </w:p>
    <w:sectPr w:rsidR="00B83461" w:rsidRPr="00DA2A01" w:rsidSect="00F22D07">
      <w:type w:val="continuous"/>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3BCB"/>
    <w:multiLevelType w:val="multilevel"/>
    <w:tmpl w:val="286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5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9"/>
    <w:rsid w:val="00045F88"/>
    <w:rsid w:val="000467C1"/>
    <w:rsid w:val="0004697F"/>
    <w:rsid w:val="00067A7C"/>
    <w:rsid w:val="000838EB"/>
    <w:rsid w:val="000853AA"/>
    <w:rsid w:val="000934E9"/>
    <w:rsid w:val="000A3166"/>
    <w:rsid w:val="000E26C6"/>
    <w:rsid w:val="000F779C"/>
    <w:rsid w:val="00101123"/>
    <w:rsid w:val="001012B4"/>
    <w:rsid w:val="0011401D"/>
    <w:rsid w:val="00127809"/>
    <w:rsid w:val="00142FA6"/>
    <w:rsid w:val="00146C10"/>
    <w:rsid w:val="0015575C"/>
    <w:rsid w:val="00185709"/>
    <w:rsid w:val="00190E08"/>
    <w:rsid w:val="001A002E"/>
    <w:rsid w:val="001A14E1"/>
    <w:rsid w:val="001B4386"/>
    <w:rsid w:val="001B5807"/>
    <w:rsid w:val="001D7BBB"/>
    <w:rsid w:val="001F5F54"/>
    <w:rsid w:val="0027321B"/>
    <w:rsid w:val="00276A34"/>
    <w:rsid w:val="002D23CB"/>
    <w:rsid w:val="002E4E4A"/>
    <w:rsid w:val="002F2DD0"/>
    <w:rsid w:val="00316E9D"/>
    <w:rsid w:val="003426C2"/>
    <w:rsid w:val="003A4476"/>
    <w:rsid w:val="003A6ECF"/>
    <w:rsid w:val="003C6100"/>
    <w:rsid w:val="003D13A7"/>
    <w:rsid w:val="003E3EC2"/>
    <w:rsid w:val="003E4D8D"/>
    <w:rsid w:val="003F74DD"/>
    <w:rsid w:val="00450D98"/>
    <w:rsid w:val="00461F2C"/>
    <w:rsid w:val="004620C4"/>
    <w:rsid w:val="004747C6"/>
    <w:rsid w:val="00493EEE"/>
    <w:rsid w:val="004A6AEE"/>
    <w:rsid w:val="004B1588"/>
    <w:rsid w:val="004B5FDC"/>
    <w:rsid w:val="004D5E25"/>
    <w:rsid w:val="004D5EDA"/>
    <w:rsid w:val="004E0670"/>
    <w:rsid w:val="004F7781"/>
    <w:rsid w:val="00502939"/>
    <w:rsid w:val="00514A15"/>
    <w:rsid w:val="00545740"/>
    <w:rsid w:val="00551E71"/>
    <w:rsid w:val="0057311B"/>
    <w:rsid w:val="00576EAD"/>
    <w:rsid w:val="005B6886"/>
    <w:rsid w:val="005C319F"/>
    <w:rsid w:val="005C595F"/>
    <w:rsid w:val="005D2E60"/>
    <w:rsid w:val="005D6B52"/>
    <w:rsid w:val="005E1BB5"/>
    <w:rsid w:val="005E34A3"/>
    <w:rsid w:val="006014BF"/>
    <w:rsid w:val="006021F3"/>
    <w:rsid w:val="006031FA"/>
    <w:rsid w:val="00607204"/>
    <w:rsid w:val="00614B0A"/>
    <w:rsid w:val="00645C6C"/>
    <w:rsid w:val="00656EA3"/>
    <w:rsid w:val="00664F95"/>
    <w:rsid w:val="00673532"/>
    <w:rsid w:val="00676BCE"/>
    <w:rsid w:val="00692080"/>
    <w:rsid w:val="006A1B09"/>
    <w:rsid w:val="006B5132"/>
    <w:rsid w:val="006C2E23"/>
    <w:rsid w:val="0072063D"/>
    <w:rsid w:val="0073228C"/>
    <w:rsid w:val="007532C4"/>
    <w:rsid w:val="007964C5"/>
    <w:rsid w:val="007C0E29"/>
    <w:rsid w:val="007D30AA"/>
    <w:rsid w:val="007D7F71"/>
    <w:rsid w:val="007E0619"/>
    <w:rsid w:val="007E37EE"/>
    <w:rsid w:val="008376DF"/>
    <w:rsid w:val="00853314"/>
    <w:rsid w:val="008676B6"/>
    <w:rsid w:val="00881F34"/>
    <w:rsid w:val="008B4582"/>
    <w:rsid w:val="008D11C2"/>
    <w:rsid w:val="008E7318"/>
    <w:rsid w:val="008F6501"/>
    <w:rsid w:val="00910234"/>
    <w:rsid w:val="00942762"/>
    <w:rsid w:val="00954EC5"/>
    <w:rsid w:val="00963262"/>
    <w:rsid w:val="00995A26"/>
    <w:rsid w:val="009E4E5F"/>
    <w:rsid w:val="009F3855"/>
    <w:rsid w:val="009F5611"/>
    <w:rsid w:val="00A314D8"/>
    <w:rsid w:val="00A37B35"/>
    <w:rsid w:val="00A612C9"/>
    <w:rsid w:val="00AA2B6A"/>
    <w:rsid w:val="00AF380C"/>
    <w:rsid w:val="00B41C83"/>
    <w:rsid w:val="00B83461"/>
    <w:rsid w:val="00BB2F4D"/>
    <w:rsid w:val="00C00142"/>
    <w:rsid w:val="00C17C1A"/>
    <w:rsid w:val="00C24862"/>
    <w:rsid w:val="00C36283"/>
    <w:rsid w:val="00C4104D"/>
    <w:rsid w:val="00C60237"/>
    <w:rsid w:val="00C62431"/>
    <w:rsid w:val="00C7184F"/>
    <w:rsid w:val="00C833CE"/>
    <w:rsid w:val="00C90A1F"/>
    <w:rsid w:val="00C929A4"/>
    <w:rsid w:val="00C96A3F"/>
    <w:rsid w:val="00CB061A"/>
    <w:rsid w:val="00D24984"/>
    <w:rsid w:val="00D608F8"/>
    <w:rsid w:val="00D62699"/>
    <w:rsid w:val="00D67EB1"/>
    <w:rsid w:val="00D91F44"/>
    <w:rsid w:val="00DA1F3A"/>
    <w:rsid w:val="00DA2A01"/>
    <w:rsid w:val="00DD598E"/>
    <w:rsid w:val="00E76E89"/>
    <w:rsid w:val="00EA191E"/>
    <w:rsid w:val="00EA5499"/>
    <w:rsid w:val="00EE0DA9"/>
    <w:rsid w:val="00EE7622"/>
    <w:rsid w:val="00EF08BF"/>
    <w:rsid w:val="00F10F7F"/>
    <w:rsid w:val="00F22D07"/>
    <w:rsid w:val="00F341DF"/>
    <w:rsid w:val="00F372C1"/>
    <w:rsid w:val="00F66687"/>
    <w:rsid w:val="00F967D3"/>
    <w:rsid w:val="00FB7AD7"/>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E7F4B"/>
  <w14:defaultImageDpi w14:val="32767"/>
  <w15:docId w15:val="{B13B74EE-0D23-E146-834D-09C7CD9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5C319F"/>
    <w:rPr>
      <w:color w:val="605E5C"/>
      <w:shd w:val="clear" w:color="auto" w:fill="E1DFDD"/>
    </w:rPr>
  </w:style>
  <w:style w:type="paragraph" w:styleId="Caption">
    <w:name w:val="caption"/>
    <w:basedOn w:val="Normal"/>
    <w:next w:val="Normal"/>
    <w:uiPriority w:val="35"/>
    <w:unhideWhenUsed/>
    <w:qFormat/>
    <w:rsid w:val="00656EA3"/>
    <w:pPr>
      <w:spacing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3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8938">
      <w:bodyDiv w:val="1"/>
      <w:marLeft w:val="0"/>
      <w:marRight w:val="0"/>
      <w:marTop w:val="0"/>
      <w:marBottom w:val="0"/>
      <w:divBdr>
        <w:top w:val="none" w:sz="0" w:space="0" w:color="auto"/>
        <w:left w:val="none" w:sz="0" w:space="0" w:color="auto"/>
        <w:bottom w:val="none" w:sz="0" w:space="0" w:color="auto"/>
        <w:right w:val="none" w:sz="0" w:space="0" w:color="auto"/>
      </w:divBdr>
    </w:div>
    <w:div w:id="499276630">
      <w:bodyDiv w:val="1"/>
      <w:marLeft w:val="0"/>
      <w:marRight w:val="0"/>
      <w:marTop w:val="0"/>
      <w:marBottom w:val="0"/>
      <w:divBdr>
        <w:top w:val="none" w:sz="0" w:space="0" w:color="auto"/>
        <w:left w:val="none" w:sz="0" w:space="0" w:color="auto"/>
        <w:bottom w:val="none" w:sz="0" w:space="0" w:color="auto"/>
        <w:right w:val="none" w:sz="0" w:space="0" w:color="auto"/>
      </w:divBdr>
    </w:div>
    <w:div w:id="1050766902">
      <w:bodyDiv w:val="1"/>
      <w:marLeft w:val="0"/>
      <w:marRight w:val="0"/>
      <w:marTop w:val="0"/>
      <w:marBottom w:val="0"/>
      <w:divBdr>
        <w:top w:val="none" w:sz="0" w:space="0" w:color="auto"/>
        <w:left w:val="none" w:sz="0" w:space="0" w:color="auto"/>
        <w:bottom w:val="none" w:sz="0" w:space="0" w:color="auto"/>
        <w:right w:val="none" w:sz="0" w:space="0" w:color="auto"/>
      </w:divBdr>
    </w:div>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015">
      <w:bodyDiv w:val="1"/>
      <w:marLeft w:val="0"/>
      <w:marRight w:val="0"/>
      <w:marTop w:val="0"/>
      <w:marBottom w:val="0"/>
      <w:divBdr>
        <w:top w:val="none" w:sz="0" w:space="0" w:color="auto"/>
        <w:left w:val="none" w:sz="0" w:space="0" w:color="auto"/>
        <w:bottom w:val="none" w:sz="0" w:space="0" w:color="auto"/>
        <w:right w:val="none" w:sz="0" w:space="0" w:color="auto"/>
      </w:divBdr>
      <w:divsChild>
        <w:div w:id="1719669898">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293056084">
          <w:marLeft w:val="0"/>
          <w:marRight w:val="0"/>
          <w:marTop w:val="0"/>
          <w:marBottom w:val="0"/>
          <w:divBdr>
            <w:top w:val="none" w:sz="0" w:space="0" w:color="auto"/>
            <w:left w:val="none" w:sz="0" w:space="0" w:color="auto"/>
            <w:bottom w:val="none" w:sz="0" w:space="0" w:color="auto"/>
            <w:right w:val="none" w:sz="0" w:space="0" w:color="auto"/>
          </w:divBdr>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543">
      <w:bodyDiv w:val="1"/>
      <w:marLeft w:val="0"/>
      <w:marRight w:val="0"/>
      <w:marTop w:val="0"/>
      <w:marBottom w:val="0"/>
      <w:divBdr>
        <w:top w:val="none" w:sz="0" w:space="0" w:color="auto"/>
        <w:left w:val="none" w:sz="0" w:space="0" w:color="auto"/>
        <w:bottom w:val="none" w:sz="0" w:space="0" w:color="auto"/>
        <w:right w:val="none" w:sz="0" w:space="0" w:color="auto"/>
      </w:divBdr>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usa.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hunter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ren@huntero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o-usa.com" TargetMode="External"/><Relationship Id="rId4" Type="http://schemas.openxmlformats.org/officeDocument/2006/relationships/settings" Target="settings.xml"/><Relationship Id="rId9" Type="http://schemas.openxmlformats.org/officeDocument/2006/relationships/hyperlink" Target="http://www.gpo-u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36-A69F-D947-895D-7CA5C6AA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karen@hunteroc.com</cp:lastModifiedBy>
  <cp:revision>3</cp:revision>
  <dcterms:created xsi:type="dcterms:W3CDTF">2022-12-26T11:33:00Z</dcterms:created>
  <dcterms:modified xsi:type="dcterms:W3CDTF">2023-01-12T09:23:00Z</dcterms:modified>
</cp:coreProperties>
</file>