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25FF6" w14:textId="77777777" w:rsidR="007C0E29" w:rsidRDefault="000467C1" w:rsidP="0073228C">
      <w:pPr>
        <w:spacing w:after="0"/>
        <w:jc w:val="center"/>
        <w:rPr>
          <w:rFonts w:ascii="Arial" w:hAnsi="Arial" w:cs="Arial"/>
          <w:sz w:val="24"/>
          <w:szCs w:val="24"/>
        </w:rPr>
      </w:pPr>
      <w:r>
        <w:rPr>
          <w:rFonts w:ascii="Arial" w:hAnsi="Arial" w:cs="Arial"/>
          <w:noProof/>
          <w:sz w:val="24"/>
          <w:szCs w:val="24"/>
          <w:lang w:eastAsia="en-US"/>
        </w:rPr>
        <w:drawing>
          <wp:inline distT="0" distB="0" distL="0" distR="0" wp14:anchorId="2692B049" wp14:editId="137F2C10">
            <wp:extent cx="1464733" cy="1198433"/>
            <wp:effectExtent l="0" t="0" r="0" b="0"/>
            <wp:docPr id="11" name="Picture 11" descr="Macintosh HD:Users:mike:Desktop:HunterOC2011:images:HOC-client_ogos:GPO_logo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ike:Desktop:HunterOC2011:images:HOC-client_ogos:GPO_logo_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677" cy="1223751"/>
                    </a:xfrm>
                    <a:prstGeom prst="rect">
                      <a:avLst/>
                    </a:prstGeom>
                    <a:noFill/>
                    <a:ln>
                      <a:noFill/>
                    </a:ln>
                  </pic:spPr>
                </pic:pic>
              </a:graphicData>
            </a:graphic>
          </wp:inline>
        </w:drawing>
      </w:r>
    </w:p>
    <w:p w14:paraId="70684957" w14:textId="77777777" w:rsidR="00502939" w:rsidRPr="000F76C9" w:rsidRDefault="00502939" w:rsidP="00B83461">
      <w:pPr>
        <w:spacing w:after="0"/>
        <w:rPr>
          <w:rFonts w:ascii="Arial" w:eastAsia="Times New Roman" w:hAnsi="Arial"/>
          <w:b/>
          <w:sz w:val="28"/>
        </w:rPr>
      </w:pPr>
      <w:r w:rsidRPr="000F76C9">
        <w:rPr>
          <w:rFonts w:ascii="Arial" w:eastAsia="Times New Roman" w:hAnsi="Arial"/>
          <w:b/>
          <w:sz w:val="28"/>
        </w:rPr>
        <w:t>NEWS RELEASE</w:t>
      </w:r>
    </w:p>
    <w:p w14:paraId="6BD291CD" w14:textId="7F51AD59" w:rsidR="00502939" w:rsidRDefault="00502939" w:rsidP="00B83461">
      <w:pPr>
        <w:spacing w:after="0"/>
        <w:rPr>
          <w:rFonts w:ascii="Arial" w:eastAsia="Times New Roman" w:hAnsi="Arial"/>
          <w:b/>
        </w:rPr>
      </w:pPr>
      <w:r w:rsidRPr="000F76C9">
        <w:rPr>
          <w:rFonts w:ascii="Arial" w:eastAsia="Times New Roman" w:hAnsi="Arial"/>
          <w:b/>
        </w:rPr>
        <w:t xml:space="preserve">FOR </w:t>
      </w:r>
      <w:r w:rsidR="00144451">
        <w:rPr>
          <w:rFonts w:ascii="Arial" w:eastAsia="Times New Roman" w:hAnsi="Arial"/>
          <w:b/>
        </w:rPr>
        <w:t>JANUARY 2023</w:t>
      </w:r>
      <w:r w:rsidRPr="000F76C9">
        <w:rPr>
          <w:rFonts w:ascii="Arial" w:eastAsia="Times New Roman" w:hAnsi="Arial"/>
          <w:b/>
        </w:rPr>
        <w:t xml:space="preserve"> RELEASE</w:t>
      </w:r>
    </w:p>
    <w:p w14:paraId="6319017B" w14:textId="7D661C57" w:rsidR="00144451" w:rsidRDefault="00144451" w:rsidP="00B83461">
      <w:pPr>
        <w:spacing w:after="0"/>
        <w:rPr>
          <w:rFonts w:ascii="Arial" w:eastAsia="Times New Roman" w:hAnsi="Arial"/>
          <w:b/>
        </w:rPr>
      </w:pPr>
      <w:r>
        <w:rPr>
          <w:noProof/>
        </w:rPr>
        <w:drawing>
          <wp:anchor distT="0" distB="0" distL="114300" distR="114300" simplePos="0" relativeHeight="251659264" behindDoc="0" locked="0" layoutInCell="1" allowOverlap="1" wp14:anchorId="6FB9CECE" wp14:editId="7D51007C">
            <wp:simplePos x="0" y="0"/>
            <wp:positionH relativeFrom="column">
              <wp:posOffset>3070860</wp:posOffset>
            </wp:positionH>
            <wp:positionV relativeFrom="paragraph">
              <wp:posOffset>101738</wp:posOffset>
            </wp:positionV>
            <wp:extent cx="3459480" cy="1948677"/>
            <wp:effectExtent l="0" t="0" r="7620" b="0"/>
            <wp:wrapNone/>
            <wp:docPr id="2" name="Picture 2"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eapon&#10;&#10;Description automatically generated"/>
                    <pic:cNvPicPr/>
                  </pic:nvPicPr>
                  <pic:blipFill rotWithShape="1">
                    <a:blip r:embed="rId7"/>
                    <a:srcRect t="48943" b="7451"/>
                    <a:stretch/>
                  </pic:blipFill>
                  <pic:spPr bwMode="auto">
                    <a:xfrm>
                      <a:off x="0" y="0"/>
                      <a:ext cx="3462470" cy="19503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EC3EF15" wp14:editId="0ABBC5D2">
            <wp:simplePos x="0" y="0"/>
            <wp:positionH relativeFrom="column">
              <wp:posOffset>-34290</wp:posOffset>
            </wp:positionH>
            <wp:positionV relativeFrom="paragraph">
              <wp:posOffset>35560</wp:posOffset>
            </wp:positionV>
            <wp:extent cx="3249295" cy="213360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srcRect b="49166"/>
                    <a:stretch/>
                  </pic:blipFill>
                  <pic:spPr bwMode="auto">
                    <a:xfrm>
                      <a:off x="0" y="0"/>
                      <a:ext cx="3249295"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D6BCCF" w14:textId="4A175D61" w:rsidR="00144451" w:rsidRDefault="00144451" w:rsidP="00B83461">
      <w:pPr>
        <w:spacing w:after="0"/>
        <w:rPr>
          <w:rFonts w:ascii="Arial" w:eastAsia="Times New Roman" w:hAnsi="Arial"/>
          <w:b/>
        </w:rPr>
      </w:pPr>
    </w:p>
    <w:p w14:paraId="1EAC19BF" w14:textId="3229B5A0" w:rsidR="00144451" w:rsidRDefault="00144451" w:rsidP="00B83461">
      <w:pPr>
        <w:spacing w:after="0"/>
        <w:rPr>
          <w:rFonts w:ascii="Arial" w:eastAsia="Times New Roman" w:hAnsi="Arial"/>
          <w:b/>
        </w:rPr>
      </w:pPr>
    </w:p>
    <w:p w14:paraId="6AB703FE" w14:textId="12A7C919" w:rsidR="00144451" w:rsidRPr="000F76C9" w:rsidRDefault="00144451" w:rsidP="00B83461">
      <w:pPr>
        <w:spacing w:after="0"/>
        <w:rPr>
          <w:rFonts w:ascii="Arial" w:eastAsia="Times New Roman" w:hAnsi="Arial"/>
          <w:b/>
        </w:rPr>
      </w:pPr>
    </w:p>
    <w:p w14:paraId="5FEABFF1" w14:textId="61802C83" w:rsidR="00144451" w:rsidRDefault="00144451" w:rsidP="0004697F">
      <w:pPr>
        <w:jc w:val="center"/>
      </w:pPr>
    </w:p>
    <w:p w14:paraId="6385D619" w14:textId="41A23EF3" w:rsidR="00144451" w:rsidRDefault="00144451" w:rsidP="0004697F">
      <w:pPr>
        <w:jc w:val="center"/>
      </w:pPr>
    </w:p>
    <w:p w14:paraId="04E8A141" w14:textId="3162585E" w:rsidR="00144451" w:rsidRDefault="00144451" w:rsidP="0004697F">
      <w:pPr>
        <w:jc w:val="center"/>
      </w:pPr>
    </w:p>
    <w:p w14:paraId="7EDFC144" w14:textId="77777777" w:rsidR="00144451" w:rsidRDefault="00144451" w:rsidP="0004697F">
      <w:pPr>
        <w:jc w:val="center"/>
      </w:pPr>
    </w:p>
    <w:p w14:paraId="7912356C" w14:textId="0DF509E4" w:rsidR="001A002E" w:rsidRDefault="001A002E" w:rsidP="0004697F">
      <w:pPr>
        <w:jc w:val="center"/>
      </w:pPr>
    </w:p>
    <w:p w14:paraId="6068BF51" w14:textId="268ADB23" w:rsidR="00257B8A" w:rsidRPr="00257B8A" w:rsidRDefault="00257B8A" w:rsidP="00257B8A">
      <w:pPr>
        <w:jc w:val="center"/>
        <w:rPr>
          <w:rFonts w:ascii="Arial" w:hAnsi="Arial" w:cs="Arial"/>
          <w:b/>
          <w:bCs/>
          <w:sz w:val="24"/>
          <w:szCs w:val="24"/>
        </w:rPr>
      </w:pPr>
      <w:r w:rsidRPr="00257B8A">
        <w:rPr>
          <w:rFonts w:ascii="Arial" w:hAnsi="Arial" w:cs="Arial"/>
          <w:b/>
          <w:bCs/>
          <w:sz w:val="24"/>
          <w:szCs w:val="24"/>
        </w:rPr>
        <w:t>GPO Introduces New 15-45x60 Tactical Spotting Scope with FFP Reticle</w:t>
      </w:r>
    </w:p>
    <w:p w14:paraId="31785CB0" w14:textId="229A7BA8" w:rsidR="00257B8A" w:rsidRPr="00257B8A" w:rsidRDefault="00257B8A" w:rsidP="00257B8A">
      <w:pPr>
        <w:rPr>
          <w:rFonts w:ascii="Arial" w:hAnsi="Arial" w:cs="Arial"/>
          <w:sz w:val="24"/>
          <w:szCs w:val="24"/>
        </w:rPr>
      </w:pPr>
      <w:r w:rsidRPr="001F5F54">
        <w:rPr>
          <w:rFonts w:ascii="Arial" w:hAnsi="Arial" w:cs="Arial"/>
          <w:b/>
        </w:rPr>
        <w:t xml:space="preserve">RICHMOND, Va. </w:t>
      </w:r>
      <w:r w:rsidRPr="001F5F54">
        <w:rPr>
          <w:rStyle w:val="None"/>
          <w:rFonts w:ascii="Arial" w:hAnsi="Arial" w:cs="Arial"/>
          <w:b/>
        </w:rPr>
        <w:t>(</w:t>
      </w:r>
      <w:r>
        <w:rPr>
          <w:rStyle w:val="None"/>
          <w:rFonts w:ascii="Arial" w:hAnsi="Arial" w:cs="Arial"/>
          <w:b/>
        </w:rPr>
        <w:t>Jan. 17, 2023</w:t>
      </w:r>
      <w:r w:rsidRPr="001F5F54">
        <w:rPr>
          <w:rStyle w:val="None"/>
          <w:rFonts w:ascii="Arial" w:hAnsi="Arial" w:cs="Arial"/>
          <w:b/>
        </w:rPr>
        <w:t xml:space="preserve">) </w:t>
      </w:r>
      <w:r w:rsidRPr="00607204">
        <w:rPr>
          <w:rStyle w:val="None"/>
          <w:rFonts w:ascii="Arial" w:hAnsi="Arial" w:cs="Arial"/>
          <w:b/>
          <w:sz w:val="24"/>
          <w:szCs w:val="24"/>
        </w:rPr>
        <w:t>—</w:t>
      </w:r>
      <w:r>
        <w:t xml:space="preserve"> </w:t>
      </w:r>
      <w:r w:rsidRPr="00257B8A">
        <w:rPr>
          <w:rFonts w:ascii="Arial" w:hAnsi="Arial" w:cs="Arial"/>
          <w:sz w:val="24"/>
          <w:szCs w:val="24"/>
        </w:rPr>
        <w:t>GPO, USA is proud to introduce its new 15-45x60 Tactical Spotting Scope, featuring the same reticle found in the company’s popular new first focal plane GPOTAC</w:t>
      </w:r>
      <w:r w:rsidRPr="00257B8A">
        <w:rPr>
          <w:rFonts w:ascii="Arial" w:hAnsi="Arial" w:cs="Arial"/>
          <w:sz w:val="24"/>
          <w:szCs w:val="24"/>
        </w:rPr>
        <w:sym w:font="Symbol" w:char="F0E4"/>
      </w:r>
      <w:r w:rsidRPr="00257B8A">
        <w:rPr>
          <w:rFonts w:ascii="Arial" w:hAnsi="Arial" w:cs="Arial"/>
          <w:sz w:val="24"/>
          <w:szCs w:val="24"/>
        </w:rPr>
        <w:t xml:space="preserve"> 4.5-27x50i FFP Tactical riflescope.</w:t>
      </w:r>
    </w:p>
    <w:p w14:paraId="1E0E05DA" w14:textId="336E610F" w:rsidR="00257B8A" w:rsidRDefault="00257B8A" w:rsidP="00257B8A">
      <w:pPr>
        <w:rPr>
          <w:rFonts w:ascii="Arial" w:hAnsi="Arial" w:cs="Arial"/>
          <w:sz w:val="24"/>
          <w:szCs w:val="24"/>
        </w:rPr>
      </w:pPr>
      <w:r w:rsidRPr="00257B8A">
        <w:rPr>
          <w:rFonts w:ascii="Arial" w:hAnsi="Arial" w:cs="Arial"/>
          <w:sz w:val="24"/>
          <w:szCs w:val="24"/>
        </w:rPr>
        <w:t xml:space="preserve">“Employing the same </w:t>
      </w:r>
      <w:r w:rsidR="007D2681">
        <w:rPr>
          <w:rFonts w:ascii="Arial" w:hAnsi="Arial" w:cs="Arial"/>
          <w:sz w:val="24"/>
          <w:szCs w:val="24"/>
        </w:rPr>
        <w:t xml:space="preserve">mil based </w:t>
      </w:r>
      <w:r w:rsidRPr="00257B8A">
        <w:rPr>
          <w:rFonts w:ascii="Arial" w:hAnsi="Arial" w:cs="Arial"/>
          <w:sz w:val="24"/>
          <w:szCs w:val="24"/>
        </w:rPr>
        <w:t>reticle in both the GPOTAC</w:t>
      </w:r>
      <w:r w:rsidRPr="00257B8A">
        <w:rPr>
          <w:rFonts w:ascii="Arial" w:hAnsi="Arial" w:cs="Arial"/>
          <w:sz w:val="24"/>
          <w:szCs w:val="24"/>
        </w:rPr>
        <w:sym w:font="Symbol" w:char="F0E4"/>
      </w:r>
      <w:r w:rsidRPr="00257B8A">
        <w:rPr>
          <w:rFonts w:ascii="Arial" w:hAnsi="Arial" w:cs="Arial"/>
          <w:sz w:val="24"/>
          <w:szCs w:val="24"/>
        </w:rPr>
        <w:t xml:space="preserve"> 4.5-27x50i FFP Tactical riflescope and our new 15-45x60 Tactical Spotting Scope makes using them in tandem the ideal shooting combination ,” said Michael Jensen, GPO, USA </w:t>
      </w:r>
      <w:r>
        <w:rPr>
          <w:rFonts w:ascii="Arial" w:hAnsi="Arial" w:cs="Arial"/>
          <w:sz w:val="24"/>
          <w:szCs w:val="24"/>
        </w:rPr>
        <w:t>o</w:t>
      </w:r>
      <w:r w:rsidRPr="00257B8A">
        <w:rPr>
          <w:rFonts w:ascii="Arial" w:hAnsi="Arial" w:cs="Arial"/>
          <w:sz w:val="24"/>
          <w:szCs w:val="24"/>
        </w:rPr>
        <w:t>wner and CEO. “For serious long-range shooting, trying to spot</w:t>
      </w:r>
      <w:r w:rsidR="00144451">
        <w:rPr>
          <w:rFonts w:ascii="Arial" w:hAnsi="Arial" w:cs="Arial"/>
          <w:sz w:val="24"/>
          <w:szCs w:val="24"/>
        </w:rPr>
        <w:t xml:space="preserve"> and adjust</w:t>
      </w:r>
      <w:r w:rsidRPr="00257B8A">
        <w:rPr>
          <w:rFonts w:ascii="Arial" w:hAnsi="Arial" w:cs="Arial"/>
          <w:sz w:val="24"/>
          <w:szCs w:val="24"/>
        </w:rPr>
        <w:t xml:space="preserve"> long</w:t>
      </w:r>
      <w:r w:rsidR="00144451">
        <w:rPr>
          <w:rFonts w:ascii="Arial" w:hAnsi="Arial" w:cs="Arial"/>
          <w:sz w:val="24"/>
          <w:szCs w:val="24"/>
        </w:rPr>
        <w:t>-</w:t>
      </w:r>
      <w:r w:rsidRPr="00257B8A">
        <w:rPr>
          <w:rFonts w:ascii="Arial" w:hAnsi="Arial" w:cs="Arial"/>
          <w:sz w:val="24"/>
          <w:szCs w:val="24"/>
        </w:rPr>
        <w:t xml:space="preserve">range </w:t>
      </w:r>
      <w:r w:rsidR="00144451">
        <w:rPr>
          <w:rFonts w:ascii="Arial" w:hAnsi="Arial" w:cs="Arial"/>
          <w:sz w:val="24"/>
          <w:szCs w:val="24"/>
        </w:rPr>
        <w:t xml:space="preserve">shots </w:t>
      </w:r>
      <w:r w:rsidRPr="00257B8A">
        <w:rPr>
          <w:rFonts w:ascii="Arial" w:hAnsi="Arial" w:cs="Arial"/>
          <w:sz w:val="24"/>
          <w:szCs w:val="24"/>
        </w:rPr>
        <w:t>without a reticle is simply wasting rounds. By matching reticles in both the riflescope and spotting scope, the shooter can make calculations and adjustments quickly and accurately.”</w:t>
      </w:r>
    </w:p>
    <w:p w14:paraId="2C8E4DBF" w14:textId="459C26E9" w:rsidR="00840363" w:rsidRPr="00257B8A" w:rsidRDefault="00840363" w:rsidP="00257B8A">
      <w:pPr>
        <w:rPr>
          <w:rFonts w:ascii="Arial" w:hAnsi="Arial" w:cs="Arial"/>
          <w:sz w:val="24"/>
          <w:szCs w:val="24"/>
        </w:rPr>
      </w:pPr>
      <w:r>
        <w:rPr>
          <w:rFonts w:ascii="Arial" w:hAnsi="Arial" w:cs="Arial"/>
          <w:sz w:val="24"/>
          <w:szCs w:val="24"/>
        </w:rPr>
        <w:t>The grid markings on the spotting scope reticle and the riflescope reticle are identical in appearance and size to ensure familiarity and sight picture synergy of the user. Both reticles offer the same level of fidelity and utility, whether it is mar</w:t>
      </w:r>
      <w:r w:rsidR="00B71BE7">
        <w:rPr>
          <w:rFonts w:ascii="Arial" w:hAnsi="Arial" w:cs="Arial"/>
          <w:sz w:val="24"/>
          <w:szCs w:val="24"/>
        </w:rPr>
        <w:t>king</w:t>
      </w:r>
      <w:r>
        <w:rPr>
          <w:rFonts w:ascii="Arial" w:hAnsi="Arial" w:cs="Arial"/>
          <w:sz w:val="24"/>
          <w:szCs w:val="24"/>
        </w:rPr>
        <w:t xml:space="preserve"> a target, assessing </w:t>
      </w:r>
      <w:proofErr w:type="gramStart"/>
      <w:r>
        <w:rPr>
          <w:rFonts w:ascii="Arial" w:hAnsi="Arial" w:cs="Arial"/>
          <w:sz w:val="24"/>
          <w:szCs w:val="24"/>
        </w:rPr>
        <w:t>distance</w:t>
      </w:r>
      <w:proofErr w:type="gramEnd"/>
      <w:r>
        <w:rPr>
          <w:rFonts w:ascii="Arial" w:hAnsi="Arial" w:cs="Arial"/>
          <w:sz w:val="24"/>
          <w:szCs w:val="24"/>
        </w:rPr>
        <w:t xml:space="preserve"> or holding a ball</w:t>
      </w:r>
      <w:r w:rsidR="00B71BE7">
        <w:rPr>
          <w:rFonts w:ascii="Arial" w:hAnsi="Arial" w:cs="Arial"/>
          <w:sz w:val="24"/>
          <w:szCs w:val="24"/>
        </w:rPr>
        <w:t>i</w:t>
      </w:r>
      <w:r>
        <w:rPr>
          <w:rFonts w:ascii="Arial" w:hAnsi="Arial" w:cs="Arial"/>
          <w:sz w:val="24"/>
          <w:szCs w:val="24"/>
        </w:rPr>
        <w:t xml:space="preserve">stic offset without the need to adjust elevation and windage turrets. The two products work in tandem and make the process of spotting, assessing and successfully acquiring the target flawless. </w:t>
      </w:r>
    </w:p>
    <w:p w14:paraId="67B283D7" w14:textId="30C0467E" w:rsidR="00257B8A" w:rsidRPr="00257B8A" w:rsidRDefault="00257B8A" w:rsidP="00257B8A">
      <w:pPr>
        <w:rPr>
          <w:rFonts w:ascii="Arial" w:hAnsi="Arial" w:cs="Arial"/>
          <w:sz w:val="24"/>
          <w:szCs w:val="24"/>
        </w:rPr>
      </w:pPr>
      <w:r w:rsidRPr="00257B8A">
        <w:rPr>
          <w:rFonts w:ascii="Arial" w:hAnsi="Arial" w:cs="Arial"/>
          <w:sz w:val="24"/>
          <w:szCs w:val="24"/>
        </w:rPr>
        <w:t xml:space="preserve">The GPO 15-45x60 Tactical Spotting Scope with FFP Reticle features a variable 15-45X eyepiece, a 60mm objective lens to gather </w:t>
      </w:r>
      <w:proofErr w:type="gramStart"/>
      <w:r w:rsidRPr="00257B8A">
        <w:rPr>
          <w:rFonts w:ascii="Arial" w:hAnsi="Arial" w:cs="Arial"/>
          <w:sz w:val="24"/>
          <w:szCs w:val="24"/>
        </w:rPr>
        <w:t>any and all</w:t>
      </w:r>
      <w:proofErr w:type="gramEnd"/>
      <w:r w:rsidRPr="00257B8A">
        <w:rPr>
          <w:rFonts w:ascii="Arial" w:hAnsi="Arial" w:cs="Arial"/>
          <w:sz w:val="24"/>
          <w:szCs w:val="24"/>
        </w:rPr>
        <w:t xml:space="preserve"> available light, a 60-foot field of view at maximum power, and its compact size and weight – measuring just 10.95</w:t>
      </w:r>
      <w:r w:rsidR="00144451">
        <w:rPr>
          <w:rFonts w:ascii="Arial" w:hAnsi="Arial" w:cs="Arial"/>
          <w:sz w:val="24"/>
          <w:szCs w:val="24"/>
        </w:rPr>
        <w:t xml:space="preserve"> </w:t>
      </w:r>
      <w:r w:rsidRPr="00257B8A">
        <w:rPr>
          <w:rFonts w:ascii="Arial" w:hAnsi="Arial" w:cs="Arial"/>
          <w:sz w:val="24"/>
          <w:szCs w:val="24"/>
        </w:rPr>
        <w:t>x</w:t>
      </w:r>
      <w:r w:rsidR="00144451">
        <w:rPr>
          <w:rFonts w:ascii="Arial" w:hAnsi="Arial" w:cs="Arial"/>
          <w:sz w:val="24"/>
          <w:szCs w:val="24"/>
        </w:rPr>
        <w:t xml:space="preserve"> </w:t>
      </w:r>
      <w:r w:rsidRPr="00257B8A">
        <w:rPr>
          <w:rFonts w:ascii="Arial" w:hAnsi="Arial" w:cs="Arial"/>
          <w:sz w:val="24"/>
          <w:szCs w:val="24"/>
        </w:rPr>
        <w:t>5.4</w:t>
      </w:r>
      <w:r w:rsidR="00144451">
        <w:rPr>
          <w:rFonts w:ascii="Arial" w:hAnsi="Arial" w:cs="Arial"/>
          <w:sz w:val="24"/>
          <w:szCs w:val="24"/>
        </w:rPr>
        <w:t xml:space="preserve"> </w:t>
      </w:r>
      <w:r w:rsidRPr="00257B8A">
        <w:rPr>
          <w:rFonts w:ascii="Arial" w:hAnsi="Arial" w:cs="Arial"/>
          <w:sz w:val="24"/>
          <w:szCs w:val="24"/>
        </w:rPr>
        <w:t>x</w:t>
      </w:r>
      <w:r w:rsidR="00144451">
        <w:rPr>
          <w:rFonts w:ascii="Arial" w:hAnsi="Arial" w:cs="Arial"/>
          <w:sz w:val="24"/>
          <w:szCs w:val="24"/>
        </w:rPr>
        <w:t xml:space="preserve"> </w:t>
      </w:r>
      <w:r w:rsidRPr="00257B8A">
        <w:rPr>
          <w:rFonts w:ascii="Arial" w:hAnsi="Arial" w:cs="Arial"/>
          <w:sz w:val="24"/>
          <w:szCs w:val="24"/>
        </w:rPr>
        <w:t xml:space="preserve">3.3 inches and </w:t>
      </w:r>
      <w:r w:rsidRPr="00257B8A">
        <w:rPr>
          <w:rFonts w:ascii="Arial" w:hAnsi="Arial" w:cs="Arial"/>
          <w:sz w:val="24"/>
          <w:szCs w:val="24"/>
        </w:rPr>
        <w:lastRenderedPageBreak/>
        <w:t>weighing a mere 2.75 lbs. – make it easy to transport across any terrain both near and far.</w:t>
      </w:r>
      <w:r w:rsidR="000D4C78">
        <w:rPr>
          <w:rFonts w:ascii="Arial" w:hAnsi="Arial" w:cs="Arial"/>
          <w:sz w:val="24"/>
          <w:szCs w:val="24"/>
        </w:rPr>
        <w:t xml:space="preserve"> It will be available in two colors: black and brown. </w:t>
      </w:r>
    </w:p>
    <w:p w14:paraId="1FDEC79A" w14:textId="1D201903" w:rsidR="00257B8A" w:rsidRPr="00257B8A" w:rsidRDefault="00257B8A" w:rsidP="00257B8A">
      <w:pPr>
        <w:rPr>
          <w:rFonts w:ascii="Arial" w:hAnsi="Arial" w:cs="Arial"/>
          <w:sz w:val="24"/>
          <w:szCs w:val="24"/>
        </w:rPr>
      </w:pPr>
      <w:r w:rsidRPr="00257B8A">
        <w:rPr>
          <w:rFonts w:ascii="Arial" w:hAnsi="Arial" w:cs="Arial"/>
          <w:sz w:val="24"/>
          <w:szCs w:val="24"/>
        </w:rPr>
        <w:t xml:space="preserve">The GPO 15-45x60 Tactical Spotting Scope with FFP reticle will be available this spring at retailers nationwide and at </w:t>
      </w:r>
      <w:hyperlink r:id="rId8" w:history="1">
        <w:r w:rsidRPr="00257B8A">
          <w:rPr>
            <w:rStyle w:val="Hyperlink"/>
            <w:rFonts w:ascii="Arial" w:hAnsi="Arial" w:cs="Arial"/>
            <w:sz w:val="24"/>
            <w:szCs w:val="24"/>
          </w:rPr>
          <w:t>www.gpo-usa.com</w:t>
        </w:r>
      </w:hyperlink>
      <w:r w:rsidRPr="00257B8A">
        <w:rPr>
          <w:rFonts w:ascii="Arial" w:hAnsi="Arial" w:cs="Arial"/>
          <w:sz w:val="24"/>
          <w:szCs w:val="24"/>
        </w:rPr>
        <w:t xml:space="preserve"> for a suggested retail price of $1299.99. All GPO products are backed by the best lifetime warranty and service in the industry, GPO’s exclusive Spectacular Lifetime Warranty™. Th</w:t>
      </w:r>
      <w:r w:rsidR="00144451">
        <w:rPr>
          <w:rFonts w:ascii="Arial" w:hAnsi="Arial" w:cs="Arial"/>
          <w:sz w:val="24"/>
          <w:szCs w:val="24"/>
        </w:rPr>
        <w:t xml:space="preserve">is product comes with a </w:t>
      </w:r>
      <w:r w:rsidRPr="00257B8A">
        <w:rPr>
          <w:rFonts w:ascii="Arial" w:hAnsi="Arial" w:cs="Arial"/>
          <w:sz w:val="24"/>
          <w:szCs w:val="24"/>
        </w:rPr>
        <w:t xml:space="preserve">cleaning cloth, ocular and objective lens scope covers. More information is available at </w:t>
      </w:r>
      <w:hyperlink r:id="rId9" w:history="1">
        <w:r w:rsidRPr="00257B8A">
          <w:rPr>
            <w:rStyle w:val="Hyperlink"/>
            <w:rFonts w:ascii="Arial" w:hAnsi="Arial" w:cs="Arial"/>
            <w:sz w:val="24"/>
            <w:szCs w:val="24"/>
          </w:rPr>
          <w:t>www.gpo-usa.com</w:t>
        </w:r>
      </w:hyperlink>
      <w:r w:rsidRPr="00257B8A">
        <w:rPr>
          <w:rFonts w:ascii="Arial" w:hAnsi="Arial" w:cs="Arial"/>
          <w:sz w:val="24"/>
          <w:szCs w:val="24"/>
        </w:rPr>
        <w:t xml:space="preserve"> or by calling 844-MY BINOS (844-692-4667.)</w:t>
      </w:r>
    </w:p>
    <w:p w14:paraId="42A8DACC" w14:textId="4768F150" w:rsidR="00257B8A" w:rsidRPr="000E3984" w:rsidRDefault="00257B8A" w:rsidP="00257B8A">
      <w:pPr>
        <w:rPr>
          <w:rFonts w:ascii="Arial" w:hAnsi="Arial" w:cs="Arial"/>
          <w:b/>
          <w:bCs/>
          <w:sz w:val="24"/>
          <w:szCs w:val="24"/>
        </w:rPr>
      </w:pPr>
      <w:r w:rsidRPr="000E3984">
        <w:rPr>
          <w:rFonts w:ascii="Arial" w:hAnsi="Arial" w:cs="Arial"/>
          <w:b/>
          <w:bCs/>
          <w:sz w:val="24"/>
          <w:szCs w:val="24"/>
        </w:rPr>
        <w:t>GPO Tactical FFP Spotting Scope Specifications</w:t>
      </w:r>
    </w:p>
    <w:p w14:paraId="62DE9EFF" w14:textId="77777777" w:rsidR="00257B8A" w:rsidRPr="00257B8A" w:rsidRDefault="00257B8A" w:rsidP="00257B8A">
      <w:pPr>
        <w:rPr>
          <w:rFonts w:ascii="Arial" w:hAnsi="Arial" w:cs="Arial"/>
          <w:sz w:val="24"/>
          <w:szCs w:val="24"/>
        </w:rPr>
      </w:pPr>
      <w:r w:rsidRPr="00257B8A">
        <w:rPr>
          <w:rFonts w:ascii="Arial" w:hAnsi="Arial" w:cs="Arial"/>
          <w:sz w:val="24"/>
          <w:szCs w:val="24"/>
        </w:rPr>
        <w:t>Magnification:</w:t>
      </w:r>
      <w:r w:rsidRPr="00257B8A">
        <w:rPr>
          <w:rFonts w:ascii="Arial" w:hAnsi="Arial" w:cs="Arial"/>
          <w:sz w:val="24"/>
          <w:szCs w:val="24"/>
        </w:rPr>
        <w:tab/>
      </w:r>
      <w:r w:rsidRPr="00257B8A">
        <w:rPr>
          <w:rFonts w:ascii="Arial" w:hAnsi="Arial" w:cs="Arial"/>
          <w:sz w:val="24"/>
          <w:szCs w:val="24"/>
        </w:rPr>
        <w:tab/>
      </w:r>
      <w:r w:rsidRPr="00257B8A">
        <w:rPr>
          <w:rFonts w:ascii="Arial" w:hAnsi="Arial" w:cs="Arial"/>
          <w:sz w:val="24"/>
          <w:szCs w:val="24"/>
        </w:rPr>
        <w:tab/>
        <w:t>15-45X</w:t>
      </w:r>
    </w:p>
    <w:p w14:paraId="11868324" w14:textId="4CAF442C" w:rsidR="00257B8A" w:rsidRPr="00257B8A" w:rsidRDefault="00257B8A" w:rsidP="00257B8A">
      <w:pPr>
        <w:rPr>
          <w:rFonts w:ascii="Arial" w:hAnsi="Arial" w:cs="Arial"/>
          <w:sz w:val="24"/>
          <w:szCs w:val="24"/>
        </w:rPr>
      </w:pPr>
      <w:r w:rsidRPr="00257B8A">
        <w:rPr>
          <w:rFonts w:ascii="Arial" w:hAnsi="Arial" w:cs="Arial"/>
          <w:sz w:val="24"/>
          <w:szCs w:val="24"/>
        </w:rPr>
        <w:t>Real field of view:</w:t>
      </w:r>
      <w:r w:rsidRPr="00257B8A">
        <w:rPr>
          <w:rFonts w:ascii="Arial" w:hAnsi="Arial" w:cs="Arial"/>
          <w:sz w:val="24"/>
          <w:szCs w:val="24"/>
        </w:rPr>
        <w:tab/>
      </w:r>
      <w:r w:rsidRPr="00257B8A">
        <w:rPr>
          <w:rFonts w:ascii="Arial" w:hAnsi="Arial" w:cs="Arial"/>
          <w:sz w:val="24"/>
          <w:szCs w:val="24"/>
        </w:rPr>
        <w:tab/>
      </w:r>
      <w:r>
        <w:rPr>
          <w:rFonts w:ascii="Arial" w:hAnsi="Arial" w:cs="Arial"/>
          <w:sz w:val="24"/>
          <w:szCs w:val="24"/>
        </w:rPr>
        <w:tab/>
      </w:r>
      <w:r w:rsidRPr="00257B8A">
        <w:rPr>
          <w:rFonts w:ascii="Arial" w:hAnsi="Arial" w:cs="Arial"/>
          <w:sz w:val="24"/>
          <w:szCs w:val="24"/>
        </w:rPr>
        <w:t>3,47° - 1,16°</w:t>
      </w:r>
    </w:p>
    <w:p w14:paraId="7061C222" w14:textId="7AD725D2" w:rsidR="00257B8A" w:rsidRPr="00257B8A" w:rsidRDefault="00257B8A" w:rsidP="00257B8A">
      <w:pPr>
        <w:rPr>
          <w:rFonts w:ascii="Arial" w:hAnsi="Arial" w:cs="Arial"/>
          <w:sz w:val="24"/>
          <w:szCs w:val="24"/>
        </w:rPr>
      </w:pPr>
      <w:r w:rsidRPr="00257B8A">
        <w:rPr>
          <w:rFonts w:ascii="Arial" w:hAnsi="Arial" w:cs="Arial"/>
          <w:sz w:val="24"/>
          <w:szCs w:val="24"/>
        </w:rPr>
        <w:t>Field of view at 1000m:</w:t>
      </w:r>
      <w:r w:rsidRPr="00257B8A">
        <w:rPr>
          <w:rFonts w:ascii="Arial" w:hAnsi="Arial" w:cs="Arial"/>
          <w:sz w:val="24"/>
          <w:szCs w:val="24"/>
        </w:rPr>
        <w:tab/>
      </w:r>
      <w:r>
        <w:rPr>
          <w:rFonts w:ascii="Arial" w:hAnsi="Arial" w:cs="Arial"/>
          <w:sz w:val="24"/>
          <w:szCs w:val="24"/>
        </w:rPr>
        <w:tab/>
      </w:r>
      <w:r w:rsidRPr="00257B8A">
        <w:rPr>
          <w:rFonts w:ascii="Arial" w:hAnsi="Arial" w:cs="Arial"/>
          <w:sz w:val="24"/>
          <w:szCs w:val="24"/>
        </w:rPr>
        <w:t>60 - 20m</w:t>
      </w:r>
    </w:p>
    <w:p w14:paraId="71618C2F" w14:textId="2AD2E153" w:rsidR="00257B8A" w:rsidRPr="00257B8A" w:rsidRDefault="00257B8A" w:rsidP="00257B8A">
      <w:pPr>
        <w:rPr>
          <w:rFonts w:ascii="Arial" w:hAnsi="Arial" w:cs="Arial"/>
          <w:sz w:val="24"/>
          <w:szCs w:val="24"/>
        </w:rPr>
      </w:pPr>
      <w:r w:rsidRPr="00257B8A">
        <w:rPr>
          <w:rFonts w:ascii="Arial" w:hAnsi="Arial" w:cs="Arial"/>
          <w:sz w:val="24"/>
          <w:szCs w:val="24"/>
        </w:rPr>
        <w:t>Field of view at 1000yds:</w:t>
      </w:r>
      <w:r w:rsidRPr="00257B8A">
        <w:rPr>
          <w:rFonts w:ascii="Arial" w:hAnsi="Arial" w:cs="Arial"/>
          <w:sz w:val="24"/>
          <w:szCs w:val="24"/>
        </w:rPr>
        <w:tab/>
      </w:r>
      <w:r>
        <w:rPr>
          <w:rFonts w:ascii="Arial" w:hAnsi="Arial" w:cs="Arial"/>
          <w:sz w:val="24"/>
          <w:szCs w:val="24"/>
        </w:rPr>
        <w:tab/>
      </w:r>
      <w:r w:rsidRPr="00257B8A">
        <w:rPr>
          <w:rFonts w:ascii="Arial" w:hAnsi="Arial" w:cs="Arial"/>
          <w:sz w:val="24"/>
          <w:szCs w:val="24"/>
        </w:rPr>
        <w:t>180 - 60 ft</w:t>
      </w:r>
    </w:p>
    <w:p w14:paraId="464BCE66" w14:textId="771B06B0" w:rsidR="00257B8A" w:rsidRPr="00257B8A" w:rsidRDefault="00257B8A" w:rsidP="00257B8A">
      <w:pPr>
        <w:rPr>
          <w:rFonts w:ascii="Arial" w:hAnsi="Arial" w:cs="Arial"/>
          <w:sz w:val="24"/>
          <w:szCs w:val="24"/>
        </w:rPr>
      </w:pPr>
      <w:r w:rsidRPr="00257B8A">
        <w:rPr>
          <w:rFonts w:ascii="Arial" w:hAnsi="Arial" w:cs="Arial"/>
          <w:sz w:val="24"/>
          <w:szCs w:val="24"/>
        </w:rPr>
        <w:t>Eye Relief:</w:t>
      </w:r>
      <w:r w:rsidRPr="00257B8A">
        <w:rPr>
          <w:rFonts w:ascii="Arial" w:hAnsi="Arial" w:cs="Arial"/>
          <w:sz w:val="24"/>
          <w:szCs w:val="24"/>
        </w:rPr>
        <w:tab/>
      </w:r>
      <w:r w:rsidRPr="00257B8A">
        <w:rPr>
          <w:rFonts w:ascii="Arial" w:hAnsi="Arial" w:cs="Arial"/>
          <w:sz w:val="24"/>
          <w:szCs w:val="24"/>
        </w:rPr>
        <w:tab/>
      </w:r>
      <w:r w:rsidRPr="00257B8A">
        <w:rPr>
          <w:rFonts w:ascii="Arial" w:hAnsi="Arial" w:cs="Arial"/>
          <w:sz w:val="24"/>
          <w:szCs w:val="24"/>
        </w:rPr>
        <w:tab/>
      </w:r>
      <w:r>
        <w:rPr>
          <w:rFonts w:ascii="Arial" w:hAnsi="Arial" w:cs="Arial"/>
          <w:sz w:val="24"/>
          <w:szCs w:val="24"/>
        </w:rPr>
        <w:tab/>
      </w:r>
      <w:r w:rsidRPr="00257B8A">
        <w:rPr>
          <w:rFonts w:ascii="Arial" w:hAnsi="Arial" w:cs="Arial"/>
          <w:sz w:val="24"/>
          <w:szCs w:val="24"/>
        </w:rPr>
        <w:t>1.06 inches (27mm)</w:t>
      </w:r>
    </w:p>
    <w:p w14:paraId="653A0B79" w14:textId="62DC9076" w:rsidR="00257B8A" w:rsidRPr="00257B8A" w:rsidRDefault="00257B8A" w:rsidP="00257B8A">
      <w:pPr>
        <w:rPr>
          <w:rFonts w:ascii="Arial" w:hAnsi="Arial" w:cs="Arial"/>
          <w:sz w:val="24"/>
          <w:szCs w:val="24"/>
        </w:rPr>
      </w:pPr>
      <w:r w:rsidRPr="00257B8A">
        <w:rPr>
          <w:rFonts w:ascii="Arial" w:hAnsi="Arial" w:cs="Arial"/>
          <w:sz w:val="24"/>
          <w:szCs w:val="24"/>
        </w:rPr>
        <w:t>Exit Pupil:</w:t>
      </w:r>
      <w:r w:rsidRPr="00257B8A">
        <w:rPr>
          <w:rFonts w:ascii="Arial" w:hAnsi="Arial" w:cs="Arial"/>
          <w:sz w:val="24"/>
          <w:szCs w:val="24"/>
        </w:rPr>
        <w:tab/>
      </w:r>
      <w:r w:rsidRPr="00257B8A">
        <w:rPr>
          <w:rFonts w:ascii="Arial" w:hAnsi="Arial" w:cs="Arial"/>
          <w:sz w:val="24"/>
          <w:szCs w:val="24"/>
        </w:rPr>
        <w:tab/>
      </w:r>
      <w:r w:rsidRPr="00257B8A">
        <w:rPr>
          <w:rFonts w:ascii="Arial" w:hAnsi="Arial" w:cs="Arial"/>
          <w:sz w:val="24"/>
          <w:szCs w:val="24"/>
        </w:rPr>
        <w:tab/>
      </w:r>
      <w:r>
        <w:rPr>
          <w:rFonts w:ascii="Arial" w:hAnsi="Arial" w:cs="Arial"/>
          <w:sz w:val="24"/>
          <w:szCs w:val="24"/>
        </w:rPr>
        <w:tab/>
      </w:r>
      <w:proofErr w:type="gramStart"/>
      <w:r w:rsidRPr="00257B8A">
        <w:rPr>
          <w:rFonts w:ascii="Arial" w:hAnsi="Arial" w:cs="Arial"/>
          <w:sz w:val="24"/>
          <w:szCs w:val="24"/>
        </w:rPr>
        <w:t>.16-0.5-inches</w:t>
      </w:r>
      <w:proofErr w:type="gramEnd"/>
      <w:r w:rsidRPr="00257B8A">
        <w:rPr>
          <w:rFonts w:ascii="Arial" w:hAnsi="Arial" w:cs="Arial"/>
          <w:sz w:val="24"/>
          <w:szCs w:val="24"/>
        </w:rPr>
        <w:t xml:space="preserve"> (4-1.3mm)</w:t>
      </w:r>
    </w:p>
    <w:p w14:paraId="7ED71AC9" w14:textId="77777777" w:rsidR="00257B8A" w:rsidRPr="00257B8A" w:rsidRDefault="00257B8A" w:rsidP="00257B8A">
      <w:pPr>
        <w:rPr>
          <w:rFonts w:ascii="Arial" w:hAnsi="Arial" w:cs="Arial"/>
          <w:sz w:val="24"/>
          <w:szCs w:val="24"/>
        </w:rPr>
      </w:pPr>
      <w:r w:rsidRPr="00257B8A">
        <w:rPr>
          <w:rFonts w:ascii="Arial" w:hAnsi="Arial" w:cs="Arial"/>
          <w:sz w:val="24"/>
          <w:szCs w:val="24"/>
        </w:rPr>
        <w:t>Effective Diameter of</w:t>
      </w:r>
    </w:p>
    <w:p w14:paraId="1D2B9E90" w14:textId="429EE8E4" w:rsidR="00257B8A" w:rsidRPr="00257B8A" w:rsidRDefault="00257B8A" w:rsidP="00257B8A">
      <w:pPr>
        <w:rPr>
          <w:rFonts w:ascii="Arial" w:hAnsi="Arial" w:cs="Arial"/>
          <w:sz w:val="24"/>
          <w:szCs w:val="24"/>
        </w:rPr>
      </w:pPr>
      <w:r w:rsidRPr="00257B8A">
        <w:rPr>
          <w:rFonts w:ascii="Arial" w:hAnsi="Arial" w:cs="Arial"/>
          <w:sz w:val="24"/>
          <w:szCs w:val="24"/>
        </w:rPr>
        <w:t>Objective Lens:</w:t>
      </w:r>
      <w:r w:rsidRPr="00257B8A">
        <w:rPr>
          <w:rFonts w:ascii="Arial" w:hAnsi="Arial" w:cs="Arial"/>
          <w:sz w:val="24"/>
          <w:szCs w:val="24"/>
        </w:rPr>
        <w:tab/>
      </w:r>
      <w:r w:rsidRPr="00257B8A">
        <w:rPr>
          <w:rFonts w:ascii="Arial" w:hAnsi="Arial" w:cs="Arial"/>
          <w:sz w:val="24"/>
          <w:szCs w:val="24"/>
        </w:rPr>
        <w:tab/>
      </w:r>
      <w:r>
        <w:rPr>
          <w:rFonts w:ascii="Arial" w:hAnsi="Arial" w:cs="Arial"/>
          <w:sz w:val="24"/>
          <w:szCs w:val="24"/>
        </w:rPr>
        <w:tab/>
      </w:r>
      <w:r w:rsidRPr="00257B8A">
        <w:rPr>
          <w:rFonts w:ascii="Arial" w:hAnsi="Arial" w:cs="Arial"/>
          <w:sz w:val="24"/>
          <w:szCs w:val="24"/>
        </w:rPr>
        <w:t>60mm</w:t>
      </w:r>
    </w:p>
    <w:p w14:paraId="2D6EB26F" w14:textId="65594D7D" w:rsidR="00257B8A" w:rsidRPr="00257B8A" w:rsidRDefault="00257B8A" w:rsidP="00257B8A">
      <w:pPr>
        <w:rPr>
          <w:rFonts w:ascii="Arial" w:hAnsi="Arial" w:cs="Arial"/>
          <w:sz w:val="24"/>
          <w:szCs w:val="24"/>
        </w:rPr>
      </w:pPr>
      <w:r w:rsidRPr="00257B8A">
        <w:rPr>
          <w:rFonts w:ascii="Arial" w:hAnsi="Arial" w:cs="Arial"/>
          <w:sz w:val="24"/>
          <w:szCs w:val="24"/>
        </w:rPr>
        <w:t>Focusing System:</w:t>
      </w:r>
      <w:r w:rsidRPr="00257B8A">
        <w:rPr>
          <w:rFonts w:ascii="Arial" w:hAnsi="Arial" w:cs="Arial"/>
          <w:sz w:val="24"/>
          <w:szCs w:val="24"/>
        </w:rPr>
        <w:tab/>
      </w:r>
      <w:r w:rsidRPr="00257B8A">
        <w:rPr>
          <w:rFonts w:ascii="Arial" w:hAnsi="Arial" w:cs="Arial"/>
          <w:sz w:val="24"/>
          <w:szCs w:val="24"/>
        </w:rPr>
        <w:tab/>
      </w:r>
      <w:r>
        <w:rPr>
          <w:rFonts w:ascii="Arial" w:hAnsi="Arial" w:cs="Arial"/>
          <w:sz w:val="24"/>
          <w:szCs w:val="24"/>
        </w:rPr>
        <w:tab/>
      </w:r>
      <w:r w:rsidRPr="00257B8A">
        <w:rPr>
          <w:rFonts w:ascii="Arial" w:hAnsi="Arial" w:cs="Arial"/>
          <w:sz w:val="24"/>
          <w:szCs w:val="24"/>
        </w:rPr>
        <w:t>Eyepiece Focusing System</w:t>
      </w:r>
    </w:p>
    <w:p w14:paraId="0AC0280A" w14:textId="77777777" w:rsidR="00257B8A" w:rsidRPr="00257B8A" w:rsidRDefault="00257B8A" w:rsidP="00257B8A">
      <w:pPr>
        <w:rPr>
          <w:rFonts w:ascii="Arial" w:hAnsi="Arial" w:cs="Arial"/>
          <w:sz w:val="24"/>
          <w:szCs w:val="24"/>
        </w:rPr>
      </w:pPr>
      <w:r w:rsidRPr="00257B8A">
        <w:rPr>
          <w:rFonts w:ascii="Arial" w:hAnsi="Arial" w:cs="Arial"/>
          <w:sz w:val="24"/>
          <w:szCs w:val="24"/>
        </w:rPr>
        <w:t>Minimum focusing distance:</w:t>
      </w:r>
      <w:r w:rsidRPr="00257B8A">
        <w:rPr>
          <w:rFonts w:ascii="Arial" w:hAnsi="Arial" w:cs="Arial"/>
          <w:sz w:val="24"/>
          <w:szCs w:val="24"/>
        </w:rPr>
        <w:tab/>
        <w:t>34.45 feet (10.5m)</w:t>
      </w:r>
    </w:p>
    <w:p w14:paraId="08CCC7B3" w14:textId="2DFEAC5F" w:rsidR="00257B8A" w:rsidRPr="00257B8A" w:rsidRDefault="00257B8A" w:rsidP="00257B8A">
      <w:pPr>
        <w:rPr>
          <w:rFonts w:ascii="Arial" w:hAnsi="Arial" w:cs="Arial"/>
          <w:sz w:val="24"/>
          <w:szCs w:val="24"/>
        </w:rPr>
      </w:pPr>
      <w:r w:rsidRPr="00257B8A">
        <w:rPr>
          <w:rFonts w:ascii="Arial" w:hAnsi="Arial" w:cs="Arial"/>
          <w:sz w:val="24"/>
          <w:szCs w:val="24"/>
        </w:rPr>
        <w:t>Weight:</w:t>
      </w:r>
      <w:r w:rsidRPr="00257B8A">
        <w:rPr>
          <w:rFonts w:ascii="Arial" w:hAnsi="Arial" w:cs="Arial"/>
          <w:sz w:val="24"/>
          <w:szCs w:val="24"/>
        </w:rPr>
        <w:tab/>
      </w:r>
      <w:r w:rsidRPr="00257B8A">
        <w:rPr>
          <w:rFonts w:ascii="Arial" w:hAnsi="Arial" w:cs="Arial"/>
          <w:sz w:val="24"/>
          <w:szCs w:val="24"/>
        </w:rPr>
        <w:tab/>
      </w:r>
      <w:r w:rsidRPr="00257B8A">
        <w:rPr>
          <w:rFonts w:ascii="Arial" w:hAnsi="Arial" w:cs="Arial"/>
          <w:sz w:val="24"/>
          <w:szCs w:val="24"/>
        </w:rPr>
        <w:tab/>
      </w:r>
      <w:r>
        <w:rPr>
          <w:rFonts w:ascii="Arial" w:hAnsi="Arial" w:cs="Arial"/>
          <w:sz w:val="24"/>
          <w:szCs w:val="24"/>
        </w:rPr>
        <w:tab/>
      </w:r>
      <w:r w:rsidRPr="00257B8A">
        <w:rPr>
          <w:rFonts w:ascii="Arial" w:hAnsi="Arial" w:cs="Arial"/>
          <w:sz w:val="24"/>
          <w:szCs w:val="24"/>
        </w:rPr>
        <w:t>2.75 lbs. (1250g)</w:t>
      </w:r>
    </w:p>
    <w:p w14:paraId="3315DD1E" w14:textId="1E278AEF" w:rsidR="00257B8A" w:rsidRPr="00257B8A" w:rsidRDefault="00257B8A" w:rsidP="00257B8A">
      <w:pPr>
        <w:rPr>
          <w:rFonts w:ascii="Arial" w:hAnsi="Arial" w:cs="Arial"/>
          <w:sz w:val="24"/>
          <w:szCs w:val="24"/>
        </w:rPr>
      </w:pPr>
      <w:r w:rsidRPr="00257B8A">
        <w:rPr>
          <w:rFonts w:ascii="Arial" w:hAnsi="Arial" w:cs="Arial"/>
          <w:sz w:val="24"/>
          <w:szCs w:val="24"/>
        </w:rPr>
        <w:t>Reticle:</w:t>
      </w:r>
      <w:r w:rsidRPr="00257B8A">
        <w:rPr>
          <w:rFonts w:ascii="Arial" w:hAnsi="Arial" w:cs="Arial"/>
          <w:sz w:val="24"/>
          <w:szCs w:val="24"/>
        </w:rPr>
        <w:tab/>
      </w:r>
      <w:r w:rsidRPr="00257B8A">
        <w:rPr>
          <w:rFonts w:ascii="Arial" w:hAnsi="Arial" w:cs="Arial"/>
          <w:sz w:val="24"/>
          <w:szCs w:val="24"/>
        </w:rPr>
        <w:tab/>
      </w:r>
      <w:r w:rsidRPr="00257B8A">
        <w:rPr>
          <w:rFonts w:ascii="Arial" w:hAnsi="Arial" w:cs="Arial"/>
          <w:sz w:val="24"/>
          <w:szCs w:val="24"/>
        </w:rPr>
        <w:tab/>
      </w:r>
      <w:r>
        <w:rPr>
          <w:rFonts w:ascii="Arial" w:hAnsi="Arial" w:cs="Arial"/>
          <w:sz w:val="24"/>
          <w:szCs w:val="24"/>
        </w:rPr>
        <w:tab/>
      </w:r>
      <w:r w:rsidRPr="00257B8A">
        <w:rPr>
          <w:rFonts w:ascii="Arial" w:hAnsi="Arial" w:cs="Arial"/>
          <w:sz w:val="24"/>
          <w:szCs w:val="24"/>
        </w:rPr>
        <w:t>FFP</w:t>
      </w:r>
    </w:p>
    <w:p w14:paraId="68D09F7D" w14:textId="6E09C52B" w:rsidR="00257B8A" w:rsidRPr="00257B8A" w:rsidRDefault="00257B8A" w:rsidP="00257B8A">
      <w:pPr>
        <w:rPr>
          <w:rFonts w:ascii="Arial" w:hAnsi="Arial" w:cs="Arial"/>
          <w:sz w:val="24"/>
          <w:szCs w:val="24"/>
        </w:rPr>
      </w:pPr>
      <w:r w:rsidRPr="00257B8A">
        <w:rPr>
          <w:rFonts w:ascii="Arial" w:hAnsi="Arial" w:cs="Arial"/>
          <w:sz w:val="24"/>
          <w:szCs w:val="24"/>
        </w:rPr>
        <w:t>Laser Protection:</w:t>
      </w:r>
      <w:r w:rsidRPr="00257B8A">
        <w:rPr>
          <w:rFonts w:ascii="Arial" w:hAnsi="Arial" w:cs="Arial"/>
          <w:sz w:val="24"/>
          <w:szCs w:val="24"/>
        </w:rPr>
        <w:tab/>
      </w:r>
      <w:r w:rsidRPr="00257B8A">
        <w:rPr>
          <w:rFonts w:ascii="Arial" w:hAnsi="Arial" w:cs="Arial"/>
          <w:sz w:val="24"/>
          <w:szCs w:val="24"/>
        </w:rPr>
        <w:tab/>
      </w:r>
      <w:r>
        <w:rPr>
          <w:rFonts w:ascii="Arial" w:hAnsi="Arial" w:cs="Arial"/>
          <w:sz w:val="24"/>
          <w:szCs w:val="24"/>
        </w:rPr>
        <w:tab/>
      </w:r>
      <w:r w:rsidRPr="00257B8A">
        <w:rPr>
          <w:rFonts w:ascii="Arial" w:hAnsi="Arial" w:cs="Arial"/>
          <w:sz w:val="24"/>
          <w:szCs w:val="24"/>
        </w:rPr>
        <w:t>Optional</w:t>
      </w:r>
    </w:p>
    <w:p w14:paraId="6AEE4830" w14:textId="6E08170B" w:rsidR="00144451" w:rsidRDefault="00257B8A" w:rsidP="00257B8A">
      <w:pPr>
        <w:rPr>
          <w:rFonts w:ascii="Arial" w:hAnsi="Arial" w:cs="Arial"/>
          <w:sz w:val="24"/>
          <w:szCs w:val="24"/>
        </w:rPr>
      </w:pPr>
      <w:r w:rsidRPr="00257B8A">
        <w:rPr>
          <w:rFonts w:ascii="Arial" w:hAnsi="Arial" w:cs="Arial"/>
          <w:sz w:val="24"/>
          <w:szCs w:val="24"/>
        </w:rPr>
        <w:t>Spotting Scope Dimensions:</w:t>
      </w:r>
      <w:r w:rsidRPr="00257B8A">
        <w:rPr>
          <w:rFonts w:ascii="Arial" w:hAnsi="Arial" w:cs="Arial"/>
          <w:sz w:val="24"/>
          <w:szCs w:val="24"/>
        </w:rPr>
        <w:tab/>
        <w:t>10.95x5.4x3.3 inches (278 x 138 x 84 mm)</w:t>
      </w:r>
    </w:p>
    <w:p w14:paraId="0692D643" w14:textId="5AF7BF48" w:rsidR="00144451" w:rsidRPr="00257B8A" w:rsidRDefault="007D2681" w:rsidP="009C145C">
      <w:pPr>
        <w:jc w:val="center"/>
        <w:rPr>
          <w:rFonts w:ascii="Arial" w:hAnsi="Arial" w:cs="Arial"/>
          <w:sz w:val="24"/>
          <w:szCs w:val="24"/>
        </w:rPr>
      </w:pPr>
      <w:r>
        <w:rPr>
          <w:noProof/>
        </w:rPr>
        <w:lastRenderedPageBreak/>
        <w:drawing>
          <wp:inline distT="0" distB="0" distL="0" distR="0" wp14:anchorId="6D721348" wp14:editId="58471880">
            <wp:extent cx="3291783" cy="2503170"/>
            <wp:effectExtent l="0" t="0" r="4445"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rotWithShape="1">
                    <a:blip r:embed="rId10"/>
                    <a:srcRect t="18385"/>
                    <a:stretch/>
                  </pic:blipFill>
                  <pic:spPr bwMode="auto">
                    <a:xfrm>
                      <a:off x="0" y="0"/>
                      <a:ext cx="3305267" cy="2513423"/>
                    </a:xfrm>
                    <a:prstGeom prst="rect">
                      <a:avLst/>
                    </a:prstGeom>
                    <a:ln>
                      <a:noFill/>
                    </a:ln>
                    <a:extLst>
                      <a:ext uri="{53640926-AAD7-44D8-BBD7-CCE9431645EC}">
                        <a14:shadowObscured xmlns:a14="http://schemas.microsoft.com/office/drawing/2010/main"/>
                      </a:ext>
                    </a:extLst>
                  </pic:spPr>
                </pic:pic>
              </a:graphicData>
            </a:graphic>
          </wp:inline>
        </w:drawing>
      </w:r>
    </w:p>
    <w:p w14:paraId="3A59880E" w14:textId="320F18D9" w:rsidR="00257B8A" w:rsidRPr="000E3984" w:rsidRDefault="000E3984" w:rsidP="000E3984">
      <w:pPr>
        <w:rPr>
          <w:rFonts w:ascii="Arial" w:hAnsi="Arial" w:cs="Arial"/>
          <w:sz w:val="24"/>
          <w:szCs w:val="24"/>
        </w:rPr>
      </w:pPr>
      <w:r>
        <w:rPr>
          <w:rFonts w:ascii="Arial" w:hAnsi="Arial" w:cs="Arial"/>
          <w:sz w:val="24"/>
          <w:szCs w:val="24"/>
        </w:rPr>
        <w:t>B</w:t>
      </w:r>
      <w:r w:rsidRPr="00190E08">
        <w:rPr>
          <w:rFonts w:ascii="Arial" w:hAnsi="Arial" w:cs="Arial"/>
          <w:sz w:val="24"/>
          <w:szCs w:val="24"/>
        </w:rPr>
        <w:t>e sure to visit us January 17-20 at SHOT Show 2023 in Las Vegas, Expo Level 2, Booth 11053.</w:t>
      </w:r>
    </w:p>
    <w:p w14:paraId="6C11D44B" w14:textId="77777777" w:rsidR="007D2681" w:rsidRDefault="007D2681" w:rsidP="00D67EB1">
      <w:pPr>
        <w:spacing w:after="0" w:line="240" w:lineRule="auto"/>
        <w:rPr>
          <w:rFonts w:ascii="Arial" w:hAnsi="Arial" w:cs="Arial"/>
          <w:b/>
          <w:sz w:val="24"/>
          <w:szCs w:val="24"/>
        </w:rPr>
      </w:pPr>
    </w:p>
    <w:p w14:paraId="08A6DE0B" w14:textId="3A83C463" w:rsidR="005C319F" w:rsidRDefault="005C319F" w:rsidP="00D67EB1">
      <w:pPr>
        <w:spacing w:after="0" w:line="240" w:lineRule="auto"/>
        <w:rPr>
          <w:rFonts w:ascii="Arial" w:hAnsi="Arial" w:cs="Arial"/>
          <w:b/>
          <w:sz w:val="24"/>
          <w:szCs w:val="24"/>
        </w:rPr>
      </w:pPr>
      <w:r w:rsidRPr="001F5F54">
        <w:rPr>
          <w:rFonts w:ascii="Arial" w:hAnsi="Arial" w:cs="Arial"/>
          <w:b/>
          <w:sz w:val="24"/>
          <w:szCs w:val="24"/>
        </w:rPr>
        <w:t>About GPO USA</w:t>
      </w:r>
    </w:p>
    <w:p w14:paraId="40D427F7" w14:textId="72EDC426" w:rsidR="0004697F" w:rsidRDefault="00C7184F" w:rsidP="003426C2">
      <w:pPr>
        <w:spacing w:after="0" w:line="240" w:lineRule="auto"/>
        <w:rPr>
          <w:rFonts w:ascii="Arial" w:hAnsi="Arial" w:cs="Arial"/>
          <w:sz w:val="24"/>
          <w:szCs w:val="24"/>
        </w:rPr>
      </w:pPr>
      <w:r>
        <w:rPr>
          <w:rFonts w:ascii="Arial" w:hAnsi="Arial" w:cs="Arial"/>
          <w:sz w:val="24"/>
          <w:szCs w:val="24"/>
        </w:rPr>
        <w:t>GPO USA, an American company,</w:t>
      </w:r>
      <w:r w:rsidRPr="00A57FA5">
        <w:rPr>
          <w:rFonts w:ascii="Arial" w:hAnsi="Arial" w:cs="Arial"/>
          <w:sz w:val="24"/>
          <w:szCs w:val="24"/>
        </w:rPr>
        <w:t xml:space="preserve"> was founded on the premise that design, engineering, and quality </w:t>
      </w:r>
      <w:r>
        <w:rPr>
          <w:rFonts w:ascii="Arial" w:hAnsi="Arial" w:cs="Arial"/>
          <w:sz w:val="24"/>
          <w:szCs w:val="24"/>
        </w:rPr>
        <w:t>control can be</w:t>
      </w:r>
      <w:r w:rsidRPr="00A57FA5">
        <w:rPr>
          <w:rFonts w:ascii="Arial" w:hAnsi="Arial" w:cs="Arial"/>
          <w:sz w:val="24"/>
          <w:szCs w:val="24"/>
        </w:rPr>
        <w:t xml:space="preserve"> 100 percent c</w:t>
      </w:r>
      <w:r>
        <w:rPr>
          <w:rFonts w:ascii="Arial" w:hAnsi="Arial" w:cs="Arial"/>
          <w:sz w:val="24"/>
          <w:szCs w:val="24"/>
        </w:rPr>
        <w:t>onducted</w:t>
      </w:r>
      <w:r w:rsidRPr="00A57FA5">
        <w:rPr>
          <w:rFonts w:ascii="Arial" w:hAnsi="Arial" w:cs="Arial"/>
          <w:sz w:val="24"/>
          <w:szCs w:val="24"/>
        </w:rPr>
        <w:t xml:space="preserve"> in Germany to its strictest standards, yet products can be </w:t>
      </w:r>
      <w:r>
        <w:rPr>
          <w:rFonts w:ascii="Arial" w:hAnsi="Arial" w:cs="Arial"/>
          <w:sz w:val="24"/>
          <w:szCs w:val="24"/>
        </w:rPr>
        <w:t>assembled</w:t>
      </w:r>
      <w:r w:rsidRPr="00A57FA5">
        <w:rPr>
          <w:rFonts w:ascii="Arial" w:hAnsi="Arial" w:cs="Arial"/>
          <w:sz w:val="24"/>
          <w:szCs w:val="24"/>
        </w:rPr>
        <w:t xml:space="preserve"> at some of the largest production facilities around the world. This unique </w:t>
      </w:r>
      <w:r>
        <w:rPr>
          <w:rFonts w:ascii="Arial" w:hAnsi="Arial" w:cs="Arial"/>
          <w:sz w:val="24"/>
          <w:szCs w:val="24"/>
        </w:rPr>
        <w:t>production</w:t>
      </w:r>
      <w:r w:rsidRPr="00A57FA5">
        <w:rPr>
          <w:rFonts w:ascii="Arial" w:hAnsi="Arial" w:cs="Arial"/>
          <w:sz w:val="24"/>
          <w:szCs w:val="24"/>
        </w:rPr>
        <w:t xml:space="preserve"> </w:t>
      </w:r>
      <w:r>
        <w:rPr>
          <w:rFonts w:ascii="Arial" w:hAnsi="Arial" w:cs="Arial"/>
          <w:sz w:val="24"/>
          <w:szCs w:val="24"/>
        </w:rPr>
        <w:t>process</w:t>
      </w:r>
      <w:r w:rsidRPr="00A57FA5">
        <w:rPr>
          <w:rFonts w:ascii="Arial" w:hAnsi="Arial" w:cs="Arial"/>
          <w:sz w:val="24"/>
          <w:szCs w:val="24"/>
        </w:rPr>
        <w:t xml:space="preserve"> allows GPO to offer the highest quality products with better features at a significantly better price. </w:t>
      </w:r>
      <w:r>
        <w:rPr>
          <w:rFonts w:ascii="Arial" w:hAnsi="Arial" w:cs="Arial"/>
          <w:sz w:val="24"/>
          <w:szCs w:val="24"/>
        </w:rPr>
        <w:t>GPO USA</w:t>
      </w:r>
      <w:r w:rsidRPr="00A57FA5">
        <w:rPr>
          <w:rFonts w:ascii="Arial" w:hAnsi="Arial" w:cs="Arial"/>
          <w:sz w:val="24"/>
          <w:szCs w:val="24"/>
        </w:rPr>
        <w:t xml:space="preserve"> is confident that its products will not only function perfectly but will </w:t>
      </w:r>
      <w:r>
        <w:rPr>
          <w:rFonts w:ascii="Arial" w:hAnsi="Arial" w:cs="Arial"/>
          <w:sz w:val="24"/>
          <w:szCs w:val="24"/>
        </w:rPr>
        <w:t xml:space="preserve">always </w:t>
      </w:r>
      <w:r w:rsidRPr="00A57FA5">
        <w:rPr>
          <w:rFonts w:ascii="Arial" w:hAnsi="Arial" w:cs="Arial"/>
          <w:sz w:val="24"/>
          <w:szCs w:val="24"/>
        </w:rPr>
        <w:t>exceed</w:t>
      </w:r>
      <w:r>
        <w:rPr>
          <w:rFonts w:ascii="Arial" w:hAnsi="Arial" w:cs="Arial"/>
          <w:sz w:val="24"/>
          <w:szCs w:val="24"/>
        </w:rPr>
        <w:t xml:space="preserve"> its</w:t>
      </w:r>
      <w:r w:rsidRPr="00A57FA5">
        <w:rPr>
          <w:rFonts w:ascii="Arial" w:hAnsi="Arial" w:cs="Arial"/>
          <w:sz w:val="24"/>
          <w:szCs w:val="24"/>
        </w:rPr>
        <w:t xml:space="preserve"> </w:t>
      </w:r>
      <w:r>
        <w:rPr>
          <w:rFonts w:ascii="Arial" w:hAnsi="Arial" w:cs="Arial"/>
          <w:sz w:val="24"/>
          <w:szCs w:val="24"/>
        </w:rPr>
        <w:t xml:space="preserve">customer </w:t>
      </w:r>
      <w:r w:rsidRPr="00A57FA5">
        <w:rPr>
          <w:rFonts w:ascii="Arial" w:hAnsi="Arial" w:cs="Arial"/>
          <w:sz w:val="24"/>
          <w:szCs w:val="24"/>
        </w:rPr>
        <w:t>expectations. Therefore, GP</w:t>
      </w:r>
      <w:r>
        <w:rPr>
          <w:rFonts w:ascii="Arial" w:hAnsi="Arial" w:cs="Arial"/>
          <w:sz w:val="24"/>
          <w:szCs w:val="24"/>
        </w:rPr>
        <w:t>O</w:t>
      </w:r>
      <w:r w:rsidRPr="00A57FA5">
        <w:rPr>
          <w:rFonts w:ascii="Arial" w:hAnsi="Arial" w:cs="Arial"/>
          <w:sz w:val="24"/>
          <w:szCs w:val="24"/>
        </w:rPr>
        <w:t xml:space="preserve"> USA has created an industry-leading Spectacular Lifetime Warranty™. With outstanding professional service, GPO USA will take care of its products before, during, and after the purchase at no charge—EVER. Founded in 2016, GPO </w:t>
      </w:r>
      <w:r>
        <w:rPr>
          <w:rFonts w:ascii="Arial" w:hAnsi="Arial" w:cs="Arial"/>
          <w:sz w:val="24"/>
          <w:szCs w:val="24"/>
        </w:rPr>
        <w:t>USA is</w:t>
      </w:r>
      <w:r w:rsidRPr="00A57FA5">
        <w:rPr>
          <w:rFonts w:ascii="Arial" w:hAnsi="Arial" w:cs="Arial"/>
          <w:sz w:val="24"/>
          <w:szCs w:val="24"/>
        </w:rPr>
        <w:t xml:space="preserve"> headquarte</w:t>
      </w:r>
      <w:r w:rsidR="003E3EC2">
        <w:rPr>
          <w:rFonts w:ascii="Arial" w:hAnsi="Arial" w:cs="Arial"/>
          <w:sz w:val="24"/>
          <w:szCs w:val="24"/>
        </w:rPr>
        <w:t>red</w:t>
      </w:r>
      <w:r w:rsidRPr="00A57FA5">
        <w:rPr>
          <w:rFonts w:ascii="Arial" w:hAnsi="Arial" w:cs="Arial"/>
          <w:sz w:val="24"/>
          <w:szCs w:val="24"/>
        </w:rPr>
        <w:t xml:space="preserve"> in Richmond, Va. For more information on GPO US</w:t>
      </w:r>
      <w:r>
        <w:rPr>
          <w:rFonts w:ascii="Arial" w:hAnsi="Arial" w:cs="Arial"/>
          <w:sz w:val="24"/>
          <w:szCs w:val="24"/>
        </w:rPr>
        <w:t>A</w:t>
      </w:r>
      <w:r w:rsidRPr="00A57FA5">
        <w:rPr>
          <w:rFonts w:ascii="Arial" w:hAnsi="Arial" w:cs="Arial"/>
          <w:sz w:val="24"/>
          <w:szCs w:val="24"/>
        </w:rPr>
        <w:t xml:space="preserve"> visit </w:t>
      </w:r>
      <w:hyperlink r:id="rId11" w:history="1">
        <w:r w:rsidRPr="00A57FA5">
          <w:rPr>
            <w:rStyle w:val="Hyperlink"/>
            <w:rFonts w:ascii="Arial" w:hAnsi="Arial" w:cs="Arial"/>
            <w:sz w:val="24"/>
            <w:szCs w:val="24"/>
          </w:rPr>
          <w:t>www.gpo-usa.com</w:t>
        </w:r>
      </w:hyperlink>
      <w:r w:rsidRPr="00A57FA5">
        <w:rPr>
          <w:rFonts w:ascii="Arial" w:hAnsi="Arial" w:cs="Arial"/>
          <w:sz w:val="24"/>
          <w:szCs w:val="24"/>
        </w:rPr>
        <w:t xml:space="preserve"> or call 844-MY BINOS (844-692-4667.)</w:t>
      </w:r>
    </w:p>
    <w:p w14:paraId="0F224182" w14:textId="1246411E" w:rsidR="007D30AA" w:rsidRPr="00A57FA5" w:rsidRDefault="007D30AA" w:rsidP="00F22D07">
      <w:pPr>
        <w:spacing w:after="0" w:line="240" w:lineRule="auto"/>
        <w:jc w:val="center"/>
        <w:rPr>
          <w:rFonts w:ascii="Arial" w:hAnsi="Arial" w:cs="Arial"/>
          <w:sz w:val="24"/>
          <w:szCs w:val="24"/>
        </w:rPr>
      </w:pPr>
    </w:p>
    <w:p w14:paraId="5D6EFC91" w14:textId="68F4636F" w:rsidR="00614B0A" w:rsidRDefault="00257B8A" w:rsidP="00D67EB1">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
    <w:p w14:paraId="5F59801C" w14:textId="77777777" w:rsidR="00144451" w:rsidRDefault="00144451" w:rsidP="00C4104D">
      <w:pPr>
        <w:contextualSpacing/>
        <w:rPr>
          <w:rFonts w:ascii="Arial" w:hAnsi="Arial" w:cs="Arial"/>
          <w:sz w:val="21"/>
          <w:szCs w:val="21"/>
          <w:u w:val="single"/>
        </w:rPr>
      </w:pPr>
    </w:p>
    <w:p w14:paraId="03677953" w14:textId="1C861828" w:rsidR="00C4104D" w:rsidRPr="007D30AA" w:rsidRDefault="00C4104D" w:rsidP="00C4104D">
      <w:pPr>
        <w:contextualSpacing/>
        <w:rPr>
          <w:rFonts w:ascii="Arial" w:hAnsi="Arial" w:cs="Arial"/>
          <w:sz w:val="21"/>
          <w:szCs w:val="21"/>
          <w:u w:val="single"/>
        </w:rPr>
      </w:pPr>
      <w:r w:rsidRPr="007D30AA">
        <w:rPr>
          <w:rFonts w:ascii="Arial" w:hAnsi="Arial" w:cs="Arial"/>
          <w:sz w:val="21"/>
          <w:szCs w:val="21"/>
          <w:u w:val="single"/>
        </w:rPr>
        <w:t>Editorial Contact:</w:t>
      </w:r>
    </w:p>
    <w:p w14:paraId="33A612A3" w14:textId="38A14DD7" w:rsidR="00C4104D" w:rsidRPr="007D30AA" w:rsidRDefault="00C4104D" w:rsidP="00C4104D">
      <w:pPr>
        <w:contextualSpacing/>
        <w:rPr>
          <w:rFonts w:ascii="Arial" w:hAnsi="Arial" w:cs="Arial"/>
          <w:sz w:val="21"/>
          <w:szCs w:val="21"/>
        </w:rPr>
      </w:pPr>
      <w:r w:rsidRPr="007D30AA">
        <w:rPr>
          <w:rFonts w:ascii="Arial" w:hAnsi="Arial" w:cs="Arial"/>
          <w:sz w:val="21"/>
          <w:szCs w:val="21"/>
        </w:rPr>
        <w:t xml:space="preserve">Karen Lutto </w:t>
      </w:r>
    </w:p>
    <w:p w14:paraId="0525B483" w14:textId="77777777" w:rsidR="00C4104D" w:rsidRPr="007D30AA" w:rsidRDefault="00C4104D" w:rsidP="00C4104D">
      <w:pPr>
        <w:contextualSpacing/>
        <w:rPr>
          <w:rFonts w:ascii="Arial" w:hAnsi="Arial" w:cs="Arial"/>
          <w:sz w:val="21"/>
          <w:szCs w:val="21"/>
        </w:rPr>
      </w:pPr>
      <w:r w:rsidRPr="007D30AA">
        <w:rPr>
          <w:rFonts w:ascii="Arial" w:hAnsi="Arial" w:cs="Arial"/>
          <w:sz w:val="21"/>
          <w:szCs w:val="21"/>
        </w:rPr>
        <w:t>210-451-9113 (office)</w:t>
      </w:r>
      <w:r w:rsidRPr="007D30AA">
        <w:rPr>
          <w:rFonts w:ascii="Arial" w:hAnsi="Arial" w:cs="Arial"/>
          <w:sz w:val="21"/>
          <w:szCs w:val="21"/>
        </w:rPr>
        <w:br/>
        <w:t xml:space="preserve">804-539-6699 (cell)  </w:t>
      </w:r>
    </w:p>
    <w:p w14:paraId="128AA909" w14:textId="77777777" w:rsidR="00C4104D" w:rsidRPr="007D30AA" w:rsidRDefault="00000000" w:rsidP="00C4104D">
      <w:pPr>
        <w:contextualSpacing/>
        <w:rPr>
          <w:rFonts w:ascii="Arial" w:hAnsi="Arial" w:cs="Arial"/>
          <w:sz w:val="21"/>
          <w:szCs w:val="21"/>
        </w:rPr>
      </w:pPr>
      <w:hyperlink r:id="rId12" w:history="1">
        <w:r w:rsidR="00C4104D" w:rsidRPr="007D30AA">
          <w:rPr>
            <w:rStyle w:val="Hyperlink"/>
            <w:rFonts w:ascii="Arial" w:hAnsi="Arial" w:cs="Arial"/>
            <w:sz w:val="21"/>
            <w:szCs w:val="21"/>
          </w:rPr>
          <w:t>karen@hunteroc.com</w:t>
        </w:r>
      </w:hyperlink>
    </w:p>
    <w:p w14:paraId="6C836E85" w14:textId="77777777" w:rsidR="00C4104D" w:rsidRPr="007D30AA" w:rsidRDefault="00C4104D" w:rsidP="00C4104D">
      <w:pPr>
        <w:contextualSpacing/>
        <w:rPr>
          <w:rFonts w:ascii="Arial" w:hAnsi="Arial" w:cs="Arial"/>
          <w:sz w:val="21"/>
          <w:szCs w:val="21"/>
        </w:rPr>
      </w:pPr>
      <w:r w:rsidRPr="007D30AA">
        <w:rPr>
          <w:rFonts w:ascii="Arial" w:hAnsi="Arial" w:cs="Arial"/>
          <w:sz w:val="21"/>
          <w:szCs w:val="21"/>
        </w:rPr>
        <w:t xml:space="preserve">HOC Website: </w:t>
      </w:r>
      <w:hyperlink r:id="rId13" w:history="1">
        <w:r w:rsidRPr="007D30AA">
          <w:rPr>
            <w:rStyle w:val="Hyperlink"/>
            <w:rFonts w:ascii="Arial" w:hAnsi="Arial" w:cs="Arial"/>
            <w:sz w:val="21"/>
            <w:szCs w:val="21"/>
          </w:rPr>
          <w:t>www.hunteroc.com</w:t>
        </w:r>
      </w:hyperlink>
    </w:p>
    <w:p w14:paraId="7A4AAFDF" w14:textId="77777777" w:rsidR="00146C10" w:rsidRPr="003C6100" w:rsidRDefault="00146C10" w:rsidP="00146C10">
      <w:pPr>
        <w:spacing w:after="0" w:line="240" w:lineRule="auto"/>
        <w:rPr>
          <w:rFonts w:ascii="Arial" w:eastAsia="Times New Roman" w:hAnsi="Arial" w:cs="Arial"/>
        </w:rPr>
      </w:pPr>
    </w:p>
    <w:p w14:paraId="0FA5944E" w14:textId="77777777" w:rsidR="00146C10" w:rsidRDefault="00146C10" w:rsidP="00D67EB1">
      <w:pPr>
        <w:spacing w:after="0" w:line="240" w:lineRule="auto"/>
        <w:rPr>
          <w:rFonts w:ascii="Arial" w:hAnsi="Arial" w:cs="Arial"/>
          <w:sz w:val="24"/>
          <w:szCs w:val="24"/>
        </w:rPr>
      </w:pPr>
    </w:p>
    <w:p w14:paraId="7A7455D8" w14:textId="46AF370A" w:rsidR="00614B0A" w:rsidRPr="00185709" w:rsidRDefault="00614B0A" w:rsidP="00D67EB1">
      <w:pPr>
        <w:spacing w:after="0" w:line="240" w:lineRule="auto"/>
        <w:rPr>
          <w:rFonts w:ascii="Arial" w:eastAsia="Times New Roman" w:hAnsi="Arial" w:cs="Arial"/>
          <w:b/>
          <w:u w:val="single"/>
        </w:rPr>
      </w:pPr>
    </w:p>
    <w:p w14:paraId="7365E1C1" w14:textId="5D7649C8" w:rsidR="00B83461" w:rsidRPr="00DA2A01" w:rsidRDefault="00B83461" w:rsidP="003426C2">
      <w:pPr>
        <w:spacing w:after="0" w:line="240" w:lineRule="auto"/>
        <w:rPr>
          <w:rFonts w:ascii="Arial" w:hAnsi="Arial" w:cs="Arial"/>
          <w:sz w:val="24"/>
          <w:szCs w:val="24"/>
        </w:rPr>
      </w:pPr>
    </w:p>
    <w:sectPr w:rsidR="00B83461" w:rsidRPr="00DA2A01" w:rsidSect="00F22D07">
      <w:type w:val="continuous"/>
      <w:pgSz w:w="12240" w:h="15840"/>
      <w:pgMar w:top="1008" w:right="1008" w:bottom="1152"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Lucida Grande">
    <w:altName w:val="Arial"/>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103BCB"/>
    <w:multiLevelType w:val="multilevel"/>
    <w:tmpl w:val="2864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97525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E29"/>
    <w:rsid w:val="00045F88"/>
    <w:rsid w:val="000467C1"/>
    <w:rsid w:val="0004697F"/>
    <w:rsid w:val="00067A7C"/>
    <w:rsid w:val="000838EB"/>
    <w:rsid w:val="000934E9"/>
    <w:rsid w:val="000A3166"/>
    <w:rsid w:val="000D4C78"/>
    <w:rsid w:val="000E26C6"/>
    <w:rsid w:val="000E3984"/>
    <w:rsid w:val="000F779C"/>
    <w:rsid w:val="00101123"/>
    <w:rsid w:val="001012B4"/>
    <w:rsid w:val="0011401D"/>
    <w:rsid w:val="00127809"/>
    <w:rsid w:val="00142FA6"/>
    <w:rsid w:val="00144451"/>
    <w:rsid w:val="00146C10"/>
    <w:rsid w:val="0015575C"/>
    <w:rsid w:val="00185709"/>
    <w:rsid w:val="001A002E"/>
    <w:rsid w:val="001A14E1"/>
    <w:rsid w:val="001B4386"/>
    <w:rsid w:val="001B5807"/>
    <w:rsid w:val="001D7BBB"/>
    <w:rsid w:val="001F5F54"/>
    <w:rsid w:val="00257B8A"/>
    <w:rsid w:val="0027321B"/>
    <w:rsid w:val="00276A34"/>
    <w:rsid w:val="002D23CB"/>
    <w:rsid w:val="002E4E4A"/>
    <w:rsid w:val="002F2DD0"/>
    <w:rsid w:val="003426C2"/>
    <w:rsid w:val="003A4476"/>
    <w:rsid w:val="003A6ECF"/>
    <w:rsid w:val="003C6100"/>
    <w:rsid w:val="003D13A7"/>
    <w:rsid w:val="003E3EC2"/>
    <w:rsid w:val="003E4D8D"/>
    <w:rsid w:val="003F74DD"/>
    <w:rsid w:val="0040568A"/>
    <w:rsid w:val="00450D98"/>
    <w:rsid w:val="00461F2C"/>
    <w:rsid w:val="004747C6"/>
    <w:rsid w:val="00493EEE"/>
    <w:rsid w:val="004A6AEE"/>
    <w:rsid w:val="004B1588"/>
    <w:rsid w:val="004B5FDC"/>
    <w:rsid w:val="004D5E25"/>
    <w:rsid w:val="004D5EDA"/>
    <w:rsid w:val="004F7781"/>
    <w:rsid w:val="00502939"/>
    <w:rsid w:val="00514A15"/>
    <w:rsid w:val="00551E71"/>
    <w:rsid w:val="0057311B"/>
    <w:rsid w:val="00576EAD"/>
    <w:rsid w:val="005B6886"/>
    <w:rsid w:val="005C319F"/>
    <w:rsid w:val="005C595F"/>
    <w:rsid w:val="005D6B52"/>
    <w:rsid w:val="005E1BB5"/>
    <w:rsid w:val="005E34A3"/>
    <w:rsid w:val="006021F3"/>
    <w:rsid w:val="006031FA"/>
    <w:rsid w:val="00607204"/>
    <w:rsid w:val="00614B0A"/>
    <w:rsid w:val="00645C6C"/>
    <w:rsid w:val="00656EA3"/>
    <w:rsid w:val="00664F95"/>
    <w:rsid w:val="00673532"/>
    <w:rsid w:val="00692080"/>
    <w:rsid w:val="006A1B09"/>
    <w:rsid w:val="006B5132"/>
    <w:rsid w:val="006C2E23"/>
    <w:rsid w:val="0072063D"/>
    <w:rsid w:val="0073228C"/>
    <w:rsid w:val="007532C4"/>
    <w:rsid w:val="007964C5"/>
    <w:rsid w:val="007C0E29"/>
    <w:rsid w:val="007D2681"/>
    <w:rsid w:val="007D30AA"/>
    <w:rsid w:val="007E37EE"/>
    <w:rsid w:val="008376DF"/>
    <w:rsid w:val="00840363"/>
    <w:rsid w:val="00853314"/>
    <w:rsid w:val="008676B6"/>
    <w:rsid w:val="00881F34"/>
    <w:rsid w:val="008D11C2"/>
    <w:rsid w:val="008E7318"/>
    <w:rsid w:val="008F6501"/>
    <w:rsid w:val="00910234"/>
    <w:rsid w:val="00942762"/>
    <w:rsid w:val="00954EC5"/>
    <w:rsid w:val="00963262"/>
    <w:rsid w:val="00995A26"/>
    <w:rsid w:val="009C145C"/>
    <w:rsid w:val="009E4E5F"/>
    <w:rsid w:val="009F5611"/>
    <w:rsid w:val="00A314D8"/>
    <w:rsid w:val="00A37B35"/>
    <w:rsid w:val="00A612C9"/>
    <w:rsid w:val="00AA2B6A"/>
    <w:rsid w:val="00AF380C"/>
    <w:rsid w:val="00B41C83"/>
    <w:rsid w:val="00B71BE7"/>
    <w:rsid w:val="00B83461"/>
    <w:rsid w:val="00C00142"/>
    <w:rsid w:val="00C17C1A"/>
    <w:rsid w:val="00C24862"/>
    <w:rsid w:val="00C36283"/>
    <w:rsid w:val="00C4104D"/>
    <w:rsid w:val="00C60237"/>
    <w:rsid w:val="00C62431"/>
    <w:rsid w:val="00C7184F"/>
    <w:rsid w:val="00C90A1F"/>
    <w:rsid w:val="00C929A4"/>
    <w:rsid w:val="00C96A3F"/>
    <w:rsid w:val="00CB061A"/>
    <w:rsid w:val="00CC1C05"/>
    <w:rsid w:val="00CD7BEE"/>
    <w:rsid w:val="00D24984"/>
    <w:rsid w:val="00D608F8"/>
    <w:rsid w:val="00D62699"/>
    <w:rsid w:val="00D67EB1"/>
    <w:rsid w:val="00D91F44"/>
    <w:rsid w:val="00DA1F3A"/>
    <w:rsid w:val="00DA2A01"/>
    <w:rsid w:val="00E76E89"/>
    <w:rsid w:val="00EA191E"/>
    <w:rsid w:val="00EA5499"/>
    <w:rsid w:val="00EF08BF"/>
    <w:rsid w:val="00F10F7F"/>
    <w:rsid w:val="00F22D07"/>
    <w:rsid w:val="00F341DF"/>
    <w:rsid w:val="00F372C1"/>
    <w:rsid w:val="00F66687"/>
    <w:rsid w:val="00FB5527"/>
    <w:rsid w:val="00FB7AD7"/>
    <w:rsid w:val="00FF22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AE7F4B"/>
  <w14:defaultImageDpi w14:val="32767"/>
  <w15:docId w15:val="{B13B74EE-0D23-E146-834D-09C7CD955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E29"/>
    <w:pPr>
      <w:spacing w:after="200" w:line="276" w:lineRule="auto"/>
    </w:pPr>
    <w:rPr>
      <w:rFonts w:eastAsiaTheme="minorEastAsia"/>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0E29"/>
    <w:rPr>
      <w:color w:val="0563C1" w:themeColor="hyperlink"/>
      <w:u w:val="single"/>
    </w:rPr>
  </w:style>
  <w:style w:type="character" w:customStyle="1" w:styleId="None">
    <w:name w:val="None"/>
    <w:rsid w:val="007C0E29"/>
  </w:style>
  <w:style w:type="paragraph" w:styleId="NormalWeb">
    <w:name w:val="Normal (Web)"/>
    <w:basedOn w:val="Normal"/>
    <w:uiPriority w:val="99"/>
    <w:unhideWhenUsed/>
    <w:rsid w:val="007C0E29"/>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B8346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3461"/>
    <w:rPr>
      <w:rFonts w:ascii="Lucida Grande" w:eastAsiaTheme="minorEastAsia" w:hAnsi="Lucida Grande" w:cs="Lucida Grande"/>
      <w:sz w:val="18"/>
      <w:szCs w:val="18"/>
      <w:lang w:eastAsia="ja-JP"/>
    </w:rPr>
  </w:style>
  <w:style w:type="character" w:styleId="FollowedHyperlink">
    <w:name w:val="FollowedHyperlink"/>
    <w:basedOn w:val="DefaultParagraphFont"/>
    <w:uiPriority w:val="99"/>
    <w:semiHidden/>
    <w:unhideWhenUsed/>
    <w:rsid w:val="00B83461"/>
    <w:rPr>
      <w:color w:val="954F72" w:themeColor="followedHyperlink"/>
      <w:u w:val="single"/>
    </w:rPr>
  </w:style>
  <w:style w:type="character" w:customStyle="1" w:styleId="apple-converted-space">
    <w:name w:val="apple-converted-space"/>
    <w:basedOn w:val="DefaultParagraphFont"/>
    <w:rsid w:val="00DA2A01"/>
  </w:style>
  <w:style w:type="character" w:customStyle="1" w:styleId="UnresolvedMention1">
    <w:name w:val="Unresolved Mention1"/>
    <w:basedOn w:val="DefaultParagraphFont"/>
    <w:uiPriority w:val="99"/>
    <w:semiHidden/>
    <w:unhideWhenUsed/>
    <w:rsid w:val="005C319F"/>
    <w:rPr>
      <w:color w:val="605E5C"/>
      <w:shd w:val="clear" w:color="auto" w:fill="E1DFDD"/>
    </w:rPr>
  </w:style>
  <w:style w:type="paragraph" w:styleId="Caption">
    <w:name w:val="caption"/>
    <w:basedOn w:val="Normal"/>
    <w:next w:val="Normal"/>
    <w:uiPriority w:val="35"/>
    <w:unhideWhenUsed/>
    <w:qFormat/>
    <w:rsid w:val="00656EA3"/>
    <w:pPr>
      <w:spacing w:line="240" w:lineRule="auto"/>
    </w:pPr>
    <w:rPr>
      <w:b/>
      <w:bCs/>
      <w:color w:val="4472C4" w:themeColor="accent1"/>
      <w:sz w:val="18"/>
      <w:szCs w:val="18"/>
    </w:rPr>
  </w:style>
  <w:style w:type="character" w:styleId="UnresolvedMention">
    <w:name w:val="Unresolved Mention"/>
    <w:basedOn w:val="DefaultParagraphFont"/>
    <w:uiPriority w:val="99"/>
    <w:semiHidden/>
    <w:unhideWhenUsed/>
    <w:rsid w:val="003C61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68938">
      <w:bodyDiv w:val="1"/>
      <w:marLeft w:val="0"/>
      <w:marRight w:val="0"/>
      <w:marTop w:val="0"/>
      <w:marBottom w:val="0"/>
      <w:divBdr>
        <w:top w:val="none" w:sz="0" w:space="0" w:color="auto"/>
        <w:left w:val="none" w:sz="0" w:space="0" w:color="auto"/>
        <w:bottom w:val="none" w:sz="0" w:space="0" w:color="auto"/>
        <w:right w:val="none" w:sz="0" w:space="0" w:color="auto"/>
      </w:divBdr>
    </w:div>
    <w:div w:id="499276630">
      <w:bodyDiv w:val="1"/>
      <w:marLeft w:val="0"/>
      <w:marRight w:val="0"/>
      <w:marTop w:val="0"/>
      <w:marBottom w:val="0"/>
      <w:divBdr>
        <w:top w:val="none" w:sz="0" w:space="0" w:color="auto"/>
        <w:left w:val="none" w:sz="0" w:space="0" w:color="auto"/>
        <w:bottom w:val="none" w:sz="0" w:space="0" w:color="auto"/>
        <w:right w:val="none" w:sz="0" w:space="0" w:color="auto"/>
      </w:divBdr>
    </w:div>
    <w:div w:id="1050766902">
      <w:bodyDiv w:val="1"/>
      <w:marLeft w:val="0"/>
      <w:marRight w:val="0"/>
      <w:marTop w:val="0"/>
      <w:marBottom w:val="0"/>
      <w:divBdr>
        <w:top w:val="none" w:sz="0" w:space="0" w:color="auto"/>
        <w:left w:val="none" w:sz="0" w:space="0" w:color="auto"/>
        <w:bottom w:val="none" w:sz="0" w:space="0" w:color="auto"/>
        <w:right w:val="none" w:sz="0" w:space="0" w:color="auto"/>
      </w:divBdr>
    </w:div>
    <w:div w:id="1171405941">
      <w:bodyDiv w:val="1"/>
      <w:marLeft w:val="0"/>
      <w:marRight w:val="0"/>
      <w:marTop w:val="0"/>
      <w:marBottom w:val="0"/>
      <w:divBdr>
        <w:top w:val="none" w:sz="0" w:space="0" w:color="auto"/>
        <w:left w:val="none" w:sz="0" w:space="0" w:color="auto"/>
        <w:bottom w:val="none" w:sz="0" w:space="0" w:color="auto"/>
        <w:right w:val="none" w:sz="0" w:space="0" w:color="auto"/>
      </w:divBdr>
      <w:divsChild>
        <w:div w:id="727534125">
          <w:marLeft w:val="0"/>
          <w:marRight w:val="0"/>
          <w:marTop w:val="0"/>
          <w:marBottom w:val="0"/>
          <w:divBdr>
            <w:top w:val="none" w:sz="0" w:space="0" w:color="auto"/>
            <w:left w:val="none" w:sz="0" w:space="0" w:color="auto"/>
            <w:bottom w:val="none" w:sz="0" w:space="0" w:color="auto"/>
            <w:right w:val="none" w:sz="0" w:space="0" w:color="auto"/>
          </w:divBdr>
          <w:divsChild>
            <w:div w:id="1962111632">
              <w:marLeft w:val="0"/>
              <w:marRight w:val="0"/>
              <w:marTop w:val="0"/>
              <w:marBottom w:val="0"/>
              <w:divBdr>
                <w:top w:val="none" w:sz="0" w:space="0" w:color="auto"/>
                <w:left w:val="none" w:sz="0" w:space="0" w:color="auto"/>
                <w:bottom w:val="none" w:sz="0" w:space="0" w:color="auto"/>
                <w:right w:val="none" w:sz="0" w:space="0" w:color="auto"/>
              </w:divBdr>
              <w:divsChild>
                <w:div w:id="28458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20015">
      <w:bodyDiv w:val="1"/>
      <w:marLeft w:val="0"/>
      <w:marRight w:val="0"/>
      <w:marTop w:val="0"/>
      <w:marBottom w:val="0"/>
      <w:divBdr>
        <w:top w:val="none" w:sz="0" w:space="0" w:color="auto"/>
        <w:left w:val="none" w:sz="0" w:space="0" w:color="auto"/>
        <w:bottom w:val="none" w:sz="0" w:space="0" w:color="auto"/>
        <w:right w:val="none" w:sz="0" w:space="0" w:color="auto"/>
      </w:divBdr>
      <w:divsChild>
        <w:div w:id="1719669898">
          <w:marLeft w:val="0"/>
          <w:marRight w:val="0"/>
          <w:marTop w:val="0"/>
          <w:marBottom w:val="0"/>
          <w:divBdr>
            <w:top w:val="none" w:sz="0" w:space="0" w:color="auto"/>
            <w:left w:val="none" w:sz="0" w:space="0" w:color="auto"/>
            <w:bottom w:val="none" w:sz="0" w:space="0" w:color="auto"/>
            <w:right w:val="none" w:sz="0" w:space="0" w:color="auto"/>
          </w:divBdr>
        </w:div>
        <w:div w:id="1990816818">
          <w:marLeft w:val="0"/>
          <w:marRight w:val="0"/>
          <w:marTop w:val="0"/>
          <w:marBottom w:val="0"/>
          <w:divBdr>
            <w:top w:val="none" w:sz="0" w:space="0" w:color="auto"/>
            <w:left w:val="none" w:sz="0" w:space="0" w:color="auto"/>
            <w:bottom w:val="none" w:sz="0" w:space="0" w:color="auto"/>
            <w:right w:val="none" w:sz="0" w:space="0" w:color="auto"/>
          </w:divBdr>
        </w:div>
        <w:div w:id="1293056084">
          <w:marLeft w:val="0"/>
          <w:marRight w:val="0"/>
          <w:marTop w:val="0"/>
          <w:marBottom w:val="0"/>
          <w:divBdr>
            <w:top w:val="none" w:sz="0" w:space="0" w:color="auto"/>
            <w:left w:val="none" w:sz="0" w:space="0" w:color="auto"/>
            <w:bottom w:val="none" w:sz="0" w:space="0" w:color="auto"/>
            <w:right w:val="none" w:sz="0" w:space="0" w:color="auto"/>
          </w:divBdr>
        </w:div>
      </w:divsChild>
    </w:div>
    <w:div w:id="1631203620">
      <w:bodyDiv w:val="1"/>
      <w:marLeft w:val="0"/>
      <w:marRight w:val="0"/>
      <w:marTop w:val="0"/>
      <w:marBottom w:val="0"/>
      <w:divBdr>
        <w:top w:val="none" w:sz="0" w:space="0" w:color="auto"/>
        <w:left w:val="none" w:sz="0" w:space="0" w:color="auto"/>
        <w:bottom w:val="none" w:sz="0" w:space="0" w:color="auto"/>
        <w:right w:val="none" w:sz="0" w:space="0" w:color="auto"/>
      </w:divBdr>
      <w:divsChild>
        <w:div w:id="1601791115">
          <w:marLeft w:val="0"/>
          <w:marRight w:val="0"/>
          <w:marTop w:val="0"/>
          <w:marBottom w:val="0"/>
          <w:divBdr>
            <w:top w:val="none" w:sz="0" w:space="0" w:color="auto"/>
            <w:left w:val="none" w:sz="0" w:space="0" w:color="auto"/>
            <w:bottom w:val="none" w:sz="0" w:space="0" w:color="auto"/>
            <w:right w:val="none" w:sz="0" w:space="0" w:color="auto"/>
          </w:divBdr>
          <w:divsChild>
            <w:div w:id="1501265734">
              <w:marLeft w:val="0"/>
              <w:marRight w:val="0"/>
              <w:marTop w:val="0"/>
              <w:marBottom w:val="0"/>
              <w:divBdr>
                <w:top w:val="none" w:sz="0" w:space="0" w:color="auto"/>
                <w:left w:val="none" w:sz="0" w:space="0" w:color="auto"/>
                <w:bottom w:val="none" w:sz="0" w:space="0" w:color="auto"/>
                <w:right w:val="none" w:sz="0" w:space="0" w:color="auto"/>
              </w:divBdr>
              <w:divsChild>
                <w:div w:id="97448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638543">
      <w:bodyDiv w:val="1"/>
      <w:marLeft w:val="0"/>
      <w:marRight w:val="0"/>
      <w:marTop w:val="0"/>
      <w:marBottom w:val="0"/>
      <w:divBdr>
        <w:top w:val="none" w:sz="0" w:space="0" w:color="auto"/>
        <w:left w:val="none" w:sz="0" w:space="0" w:color="auto"/>
        <w:bottom w:val="none" w:sz="0" w:space="0" w:color="auto"/>
        <w:right w:val="none" w:sz="0" w:space="0" w:color="auto"/>
      </w:divBdr>
    </w:div>
    <w:div w:id="204721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po-usa.com" TargetMode="External"/><Relationship Id="rId13" Type="http://schemas.openxmlformats.org/officeDocument/2006/relationships/hyperlink" Target="http://www.hunteroc.com"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mailto:karen@hunteroc.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gpo-usa.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gpo-usa.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1FE36-A69F-D947-895D-7CA5C6AA8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614</Words>
  <Characters>3502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Lutto</dc:creator>
  <cp:keywords/>
  <dc:description/>
  <cp:lastModifiedBy>karen@hunteroc.com</cp:lastModifiedBy>
  <cp:revision>2</cp:revision>
  <dcterms:created xsi:type="dcterms:W3CDTF">2023-08-09T19:40:00Z</dcterms:created>
  <dcterms:modified xsi:type="dcterms:W3CDTF">2023-08-09T19:40:00Z</dcterms:modified>
</cp:coreProperties>
</file>